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FD0779" w:rsidRDefault="00580352" w:rsidP="00CF34AF">
      <w:pPr>
        <w:suppressAutoHyphens w:val="0"/>
        <w:autoSpaceDE w:val="0"/>
        <w:autoSpaceDN w:val="0"/>
        <w:adjustRightInd w:val="0"/>
        <w:ind w:right="22"/>
        <w:jc w:val="center"/>
        <w:rPr>
          <w:rFonts w:asciiTheme="majorHAnsi" w:hAnsiTheme="majorHAnsi"/>
          <w:b/>
          <w:bCs/>
          <w:sz w:val="22"/>
          <w:szCs w:val="22"/>
          <w:lang w:val="ro-RO"/>
        </w:rPr>
      </w:pPr>
      <w:bookmarkStart w:id="0" w:name="_GoBack"/>
      <w:r w:rsidRPr="00FD0779">
        <w:rPr>
          <w:rFonts w:asciiTheme="majorHAnsi" w:hAnsiTheme="majorHAnsi"/>
          <w:b/>
          <w:bCs/>
          <w:sz w:val="22"/>
          <w:szCs w:val="22"/>
          <w:lang w:val="ro-RO"/>
        </w:rPr>
        <w:t>BULETIN DE VOT PRIN CORESPONDENŢĂ</w:t>
      </w:r>
    </w:p>
    <w:p w:rsidR="00580352" w:rsidRPr="00FD0779"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FD0779">
        <w:rPr>
          <w:rFonts w:asciiTheme="majorHAnsi" w:hAnsiTheme="majorHAnsi"/>
          <w:b/>
          <w:bCs/>
          <w:sz w:val="22"/>
          <w:szCs w:val="22"/>
          <w:lang w:val="ro-RO"/>
        </w:rPr>
        <w:t>PENTRU ACŢIONARI PERSOANE FIZICE</w:t>
      </w:r>
    </w:p>
    <w:p w:rsidR="00580352" w:rsidRPr="00FD0779" w:rsidRDefault="00580352" w:rsidP="00CF34AF">
      <w:pPr>
        <w:suppressAutoHyphens w:val="0"/>
        <w:autoSpaceDE w:val="0"/>
        <w:autoSpaceDN w:val="0"/>
        <w:adjustRightInd w:val="0"/>
        <w:spacing w:before="240"/>
        <w:ind w:right="22"/>
        <w:jc w:val="center"/>
        <w:rPr>
          <w:rFonts w:asciiTheme="majorHAnsi" w:hAnsiTheme="majorHAnsi"/>
          <w:sz w:val="22"/>
          <w:szCs w:val="22"/>
          <w:lang w:val="ro-RO"/>
        </w:rPr>
      </w:pPr>
      <w:r w:rsidRPr="00FD0779">
        <w:rPr>
          <w:rFonts w:asciiTheme="majorHAnsi" w:hAnsiTheme="majorHAnsi"/>
          <w:sz w:val="22"/>
          <w:szCs w:val="22"/>
          <w:lang w:val="ro-RO"/>
        </w:rPr>
        <w:t xml:space="preserve">Pentru Adunarea Generală Extraordinară a Acţionarilor </w:t>
      </w:r>
    </w:p>
    <w:p w:rsidR="00580352" w:rsidRPr="00FD0779" w:rsidRDefault="00580352" w:rsidP="00CF34AF">
      <w:pPr>
        <w:suppressAutoHyphens w:val="0"/>
        <w:autoSpaceDE w:val="0"/>
        <w:autoSpaceDN w:val="0"/>
        <w:adjustRightInd w:val="0"/>
        <w:ind w:right="22"/>
        <w:jc w:val="center"/>
        <w:rPr>
          <w:rFonts w:asciiTheme="majorHAnsi" w:hAnsiTheme="majorHAnsi"/>
          <w:sz w:val="22"/>
          <w:szCs w:val="22"/>
          <w:lang w:val="ro-RO"/>
        </w:rPr>
      </w:pPr>
      <w:r w:rsidRPr="00FD0779">
        <w:rPr>
          <w:rFonts w:asciiTheme="majorHAnsi" w:hAnsiTheme="majorHAnsi"/>
          <w:sz w:val="22"/>
          <w:szCs w:val="22"/>
          <w:lang w:val="ro-RO"/>
        </w:rPr>
        <w:t xml:space="preserve">S.N.G.N. “ROMGAZ” – S.A. din data de </w:t>
      </w:r>
      <w:r w:rsidR="008F5F78" w:rsidRPr="00FD0779">
        <w:rPr>
          <w:rFonts w:asciiTheme="majorHAnsi" w:hAnsiTheme="majorHAnsi"/>
          <w:sz w:val="22"/>
          <w:szCs w:val="22"/>
          <w:lang w:val="ro-RO"/>
        </w:rPr>
        <w:t>1</w:t>
      </w:r>
      <w:r w:rsidR="000F7F64" w:rsidRPr="00FD0779">
        <w:rPr>
          <w:rFonts w:asciiTheme="majorHAnsi" w:hAnsiTheme="majorHAnsi"/>
          <w:sz w:val="22"/>
          <w:szCs w:val="22"/>
          <w:lang w:val="ro-RO"/>
        </w:rPr>
        <w:t>7</w:t>
      </w:r>
      <w:r w:rsidR="00EA35DB" w:rsidRPr="00FD0779">
        <w:rPr>
          <w:rFonts w:asciiTheme="majorHAnsi" w:hAnsiTheme="majorHAnsi"/>
          <w:sz w:val="22"/>
          <w:szCs w:val="22"/>
          <w:lang w:val="ro-RO"/>
        </w:rPr>
        <w:t>/</w:t>
      </w:r>
      <w:r w:rsidR="008F5F78" w:rsidRPr="00FD0779">
        <w:rPr>
          <w:rFonts w:asciiTheme="majorHAnsi" w:hAnsiTheme="majorHAnsi"/>
          <w:sz w:val="22"/>
          <w:szCs w:val="22"/>
          <w:lang w:val="ro-RO"/>
        </w:rPr>
        <w:t>1</w:t>
      </w:r>
      <w:r w:rsidR="000F7F64" w:rsidRPr="00FD0779">
        <w:rPr>
          <w:rFonts w:asciiTheme="majorHAnsi" w:hAnsiTheme="majorHAnsi"/>
          <w:sz w:val="22"/>
          <w:szCs w:val="22"/>
          <w:lang w:val="ro-RO"/>
        </w:rPr>
        <w:t>8</w:t>
      </w:r>
      <w:r w:rsidR="00EA35DB" w:rsidRPr="00FD0779">
        <w:rPr>
          <w:rFonts w:asciiTheme="majorHAnsi" w:hAnsiTheme="majorHAnsi"/>
          <w:sz w:val="22"/>
          <w:szCs w:val="22"/>
          <w:lang w:val="ro-RO"/>
        </w:rPr>
        <w:t xml:space="preserve"> </w:t>
      </w:r>
      <w:r w:rsidR="008F5F78" w:rsidRPr="00FD0779">
        <w:rPr>
          <w:rFonts w:asciiTheme="majorHAnsi" w:hAnsiTheme="majorHAnsi"/>
          <w:sz w:val="22"/>
          <w:szCs w:val="22"/>
          <w:lang w:val="ro-RO"/>
        </w:rPr>
        <w:t xml:space="preserve">aprilie </w:t>
      </w:r>
      <w:r w:rsidR="008D55EF" w:rsidRPr="00FD0779">
        <w:rPr>
          <w:rFonts w:asciiTheme="majorHAnsi" w:hAnsiTheme="majorHAnsi"/>
          <w:sz w:val="22"/>
          <w:szCs w:val="22"/>
          <w:lang w:val="ro-RO"/>
        </w:rPr>
        <w:t>201</w:t>
      </w:r>
      <w:r w:rsidR="000F7F64" w:rsidRPr="00FD0779">
        <w:rPr>
          <w:rFonts w:asciiTheme="majorHAnsi" w:hAnsiTheme="majorHAnsi"/>
          <w:sz w:val="22"/>
          <w:szCs w:val="22"/>
          <w:lang w:val="ro-RO"/>
        </w:rPr>
        <w:t>8</w:t>
      </w:r>
    </w:p>
    <w:p w:rsidR="00580352" w:rsidRPr="00FD0779" w:rsidRDefault="00580352" w:rsidP="001E1E7A">
      <w:pPr>
        <w:suppressAutoHyphens w:val="0"/>
        <w:autoSpaceDE w:val="0"/>
        <w:autoSpaceDN w:val="0"/>
        <w:adjustRightInd w:val="0"/>
        <w:spacing w:before="240"/>
        <w:ind w:right="22"/>
        <w:jc w:val="both"/>
        <w:rPr>
          <w:rFonts w:asciiTheme="majorHAnsi" w:hAnsiTheme="majorHAnsi"/>
          <w:sz w:val="22"/>
          <w:szCs w:val="22"/>
          <w:lang w:val="ro-RO"/>
        </w:rPr>
      </w:pPr>
      <w:r w:rsidRPr="00FD0779">
        <w:rPr>
          <w:rFonts w:asciiTheme="majorHAnsi" w:hAnsiTheme="majorHAnsi"/>
          <w:sz w:val="22"/>
          <w:szCs w:val="22"/>
          <w:lang w:val="ro-RO"/>
        </w:rPr>
        <w:t>Subsemnatul, [_______</w:t>
      </w:r>
      <w:r w:rsidR="008F5F78" w:rsidRPr="00FD0779">
        <w:rPr>
          <w:rFonts w:asciiTheme="majorHAnsi" w:hAnsiTheme="majorHAnsi"/>
          <w:sz w:val="22"/>
          <w:szCs w:val="22"/>
          <w:lang w:val="ro-RO"/>
        </w:rPr>
        <w:t>___</w:t>
      </w:r>
      <w:r w:rsidRPr="00FD0779">
        <w:rPr>
          <w:rFonts w:asciiTheme="majorHAnsi" w:hAnsiTheme="majorHAnsi"/>
          <w:sz w:val="22"/>
          <w:szCs w:val="22"/>
          <w:lang w:val="ro-RO"/>
        </w:rPr>
        <w:t>_________________] (se va completa cu numele şi prenumele acţionarului persoană fizică), identificat cu B.I./C.I./paşaport seria [_</w:t>
      </w:r>
      <w:r w:rsidR="008F5F78" w:rsidRPr="00FD0779">
        <w:rPr>
          <w:rFonts w:asciiTheme="majorHAnsi" w:hAnsiTheme="majorHAnsi"/>
          <w:sz w:val="22"/>
          <w:szCs w:val="22"/>
          <w:lang w:val="ro-RO"/>
        </w:rPr>
        <w:t>__</w:t>
      </w:r>
      <w:r w:rsidRPr="00FD0779">
        <w:rPr>
          <w:rFonts w:asciiTheme="majorHAnsi" w:hAnsiTheme="majorHAnsi"/>
          <w:sz w:val="22"/>
          <w:szCs w:val="22"/>
          <w:lang w:val="ro-RO"/>
        </w:rPr>
        <w:t>___], nr. [</w:t>
      </w:r>
      <w:r w:rsidR="008F5F78" w:rsidRPr="00FD0779">
        <w:rPr>
          <w:rFonts w:asciiTheme="majorHAnsi" w:hAnsiTheme="majorHAnsi"/>
          <w:sz w:val="22"/>
          <w:szCs w:val="22"/>
          <w:lang w:val="ro-RO"/>
        </w:rPr>
        <w:t>__________</w:t>
      </w:r>
      <w:r w:rsidRPr="00FD0779">
        <w:rPr>
          <w:rFonts w:asciiTheme="majorHAnsi" w:hAnsiTheme="majorHAnsi"/>
          <w:sz w:val="22"/>
          <w:szCs w:val="22"/>
          <w:lang w:val="ro-RO"/>
        </w:rPr>
        <w:t>____], eliberat de [_</w:t>
      </w:r>
      <w:r w:rsidR="008F5F78" w:rsidRPr="00FD0779">
        <w:rPr>
          <w:rFonts w:asciiTheme="majorHAnsi" w:hAnsiTheme="majorHAnsi"/>
          <w:sz w:val="22"/>
          <w:szCs w:val="22"/>
          <w:lang w:val="ro-RO"/>
        </w:rPr>
        <w:t>_________________</w:t>
      </w:r>
      <w:r w:rsidRPr="00FD0779">
        <w:rPr>
          <w:rFonts w:asciiTheme="majorHAnsi" w:hAnsiTheme="majorHAnsi"/>
          <w:sz w:val="22"/>
          <w:szCs w:val="22"/>
          <w:lang w:val="ro-RO"/>
        </w:rPr>
        <w:t>___], la data de [__</w:t>
      </w:r>
      <w:r w:rsidR="008F5F78" w:rsidRPr="00FD0779">
        <w:rPr>
          <w:rFonts w:asciiTheme="majorHAnsi" w:hAnsiTheme="majorHAnsi"/>
          <w:sz w:val="22"/>
          <w:szCs w:val="22"/>
          <w:lang w:val="ro-RO"/>
        </w:rPr>
        <w:t>____________], CNP [______________</w:t>
      </w:r>
      <w:r w:rsidRPr="00FD0779">
        <w:rPr>
          <w:rFonts w:asciiTheme="majorHAnsi" w:hAnsiTheme="majorHAnsi"/>
          <w:sz w:val="22"/>
          <w:szCs w:val="22"/>
          <w:lang w:val="ro-RO"/>
        </w:rPr>
        <w:t>_______], având domiciliul în [_</w:t>
      </w:r>
      <w:r w:rsidR="008F5F78" w:rsidRPr="00FD0779">
        <w:rPr>
          <w:rFonts w:asciiTheme="majorHAnsi" w:hAnsiTheme="majorHAnsi"/>
          <w:sz w:val="22"/>
          <w:szCs w:val="22"/>
          <w:lang w:val="ro-RO"/>
        </w:rPr>
        <w:t>__________</w:t>
      </w:r>
      <w:r w:rsidRPr="00FD0779">
        <w:rPr>
          <w:rFonts w:asciiTheme="majorHAnsi" w:hAnsiTheme="majorHAnsi"/>
          <w:sz w:val="22"/>
          <w:szCs w:val="22"/>
          <w:lang w:val="ro-RO"/>
        </w:rPr>
        <w:t>_______________________],</w:t>
      </w:r>
    </w:p>
    <w:p w:rsidR="00580352" w:rsidRPr="00FD0779" w:rsidRDefault="00580352" w:rsidP="00CF34AF">
      <w:pPr>
        <w:autoSpaceDE w:val="0"/>
        <w:autoSpaceDN w:val="0"/>
        <w:adjustRightInd w:val="0"/>
        <w:spacing w:before="240"/>
        <w:ind w:right="22"/>
        <w:jc w:val="both"/>
        <w:rPr>
          <w:rFonts w:asciiTheme="majorHAnsi" w:hAnsiTheme="majorHAnsi"/>
          <w:b/>
          <w:sz w:val="22"/>
          <w:szCs w:val="22"/>
          <w:lang w:val="ro-RO"/>
        </w:rPr>
      </w:pPr>
      <w:r w:rsidRPr="00FD0779">
        <w:rPr>
          <w:rFonts w:asciiTheme="majorHAnsi" w:hAnsiTheme="majorHAnsi"/>
          <w:b/>
          <w:sz w:val="22"/>
          <w:szCs w:val="22"/>
          <w:lang w:val="ro-RO"/>
        </w:rPr>
        <w:t xml:space="preserve">reprezentat legal prin: </w:t>
      </w:r>
    </w:p>
    <w:p w:rsidR="00580352" w:rsidRPr="00FD0779" w:rsidRDefault="00580352" w:rsidP="00CF34AF">
      <w:pPr>
        <w:autoSpaceDE w:val="0"/>
        <w:autoSpaceDN w:val="0"/>
        <w:adjustRightInd w:val="0"/>
        <w:spacing w:before="240"/>
        <w:ind w:right="22"/>
        <w:jc w:val="both"/>
        <w:rPr>
          <w:rFonts w:asciiTheme="majorHAnsi" w:hAnsiTheme="majorHAnsi"/>
          <w:sz w:val="22"/>
          <w:szCs w:val="22"/>
          <w:lang w:val="ro-RO"/>
        </w:rPr>
      </w:pPr>
      <w:r w:rsidRPr="00FD0779">
        <w:rPr>
          <w:rFonts w:asciiTheme="majorHAnsi" w:hAnsiTheme="majorHAnsi"/>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FD0779"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FD0779">
        <w:rPr>
          <w:rFonts w:asciiTheme="majorHAnsi" w:hAnsiTheme="majorHAnsi"/>
          <w:sz w:val="22"/>
          <w:szCs w:val="22"/>
          <w:lang w:val="ro-RO"/>
        </w:rPr>
        <w:t xml:space="preserve">acţionar la Data de Referinţă, adică </w:t>
      </w:r>
      <w:r w:rsidR="008F5F78" w:rsidRPr="00FD0779">
        <w:rPr>
          <w:rFonts w:asciiTheme="majorHAnsi" w:hAnsiTheme="majorHAnsi"/>
          <w:b/>
          <w:sz w:val="22"/>
          <w:szCs w:val="22"/>
          <w:lang w:val="ro-RO"/>
        </w:rPr>
        <w:t>6</w:t>
      </w:r>
      <w:r w:rsidR="00EA35DB" w:rsidRPr="00FD0779">
        <w:rPr>
          <w:rFonts w:asciiTheme="majorHAnsi" w:hAnsiTheme="majorHAnsi"/>
          <w:b/>
          <w:sz w:val="22"/>
          <w:szCs w:val="22"/>
          <w:lang w:val="ro-RO"/>
        </w:rPr>
        <w:t xml:space="preserve"> </w:t>
      </w:r>
      <w:r w:rsidR="008F5F78" w:rsidRPr="00FD0779">
        <w:rPr>
          <w:rFonts w:asciiTheme="majorHAnsi" w:hAnsiTheme="majorHAnsi"/>
          <w:b/>
          <w:sz w:val="22"/>
          <w:szCs w:val="22"/>
          <w:lang w:val="ro-RO"/>
        </w:rPr>
        <w:t>aprilie</w:t>
      </w:r>
      <w:r w:rsidR="001D4AC9" w:rsidRPr="00FD0779">
        <w:rPr>
          <w:rFonts w:asciiTheme="majorHAnsi" w:hAnsiTheme="majorHAnsi"/>
          <w:b/>
          <w:sz w:val="22"/>
          <w:szCs w:val="22"/>
          <w:lang w:val="ro-RO"/>
        </w:rPr>
        <w:t xml:space="preserve"> </w:t>
      </w:r>
      <w:r w:rsidR="008D55EF" w:rsidRPr="00FD0779">
        <w:rPr>
          <w:rFonts w:asciiTheme="majorHAnsi" w:hAnsiTheme="majorHAnsi"/>
          <w:b/>
          <w:sz w:val="22"/>
          <w:szCs w:val="22"/>
          <w:lang w:val="ro-RO"/>
        </w:rPr>
        <w:t>201</w:t>
      </w:r>
      <w:r w:rsidR="000F7F64" w:rsidRPr="00FD0779">
        <w:rPr>
          <w:rFonts w:asciiTheme="majorHAnsi" w:hAnsiTheme="majorHAnsi"/>
          <w:b/>
          <w:sz w:val="22"/>
          <w:szCs w:val="22"/>
          <w:lang w:val="ro-RO"/>
        </w:rPr>
        <w:t>8</w:t>
      </w:r>
      <w:r w:rsidRPr="00FD0779">
        <w:rPr>
          <w:rFonts w:asciiTheme="majorHAnsi" w:hAnsiTheme="majorHAnsi"/>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FD0779">
        <w:rPr>
          <w:rFonts w:asciiTheme="majorHAnsi" w:hAnsiTheme="majorHAnsi"/>
          <w:bCs/>
          <w:sz w:val="22"/>
          <w:szCs w:val="22"/>
          <w:lang w:val="ro-RO"/>
        </w:rPr>
        <w:t xml:space="preserve">J32/392/2001, Cod de identificare fiscală RO 14056826, </w:t>
      </w:r>
      <w:r w:rsidRPr="00FD0779">
        <w:rPr>
          <w:rFonts w:asciiTheme="majorHAnsi" w:hAnsiTheme="majorHAnsi"/>
          <w:sz w:val="22"/>
          <w:szCs w:val="22"/>
          <w:lang w:val="ro-RO"/>
        </w:rPr>
        <w:t>cu sediul social al Societăţii situat în Piaţa Constantin Motaş, nr. 4, Mediaş, jud. Sibiu, România, având capitalul social subscris şi vărsat în cuantum de 385.422.400</w:t>
      </w:r>
      <w:r w:rsidRPr="00FD0779">
        <w:rPr>
          <w:rFonts w:asciiTheme="majorHAnsi" w:hAnsiTheme="majorHAnsi"/>
          <w:b/>
          <w:sz w:val="22"/>
          <w:szCs w:val="22"/>
          <w:lang w:val="ro-RO"/>
        </w:rPr>
        <w:t xml:space="preserve"> </w:t>
      </w:r>
      <w:r w:rsidRPr="00FD0779">
        <w:rPr>
          <w:rFonts w:asciiTheme="majorHAnsi" w:hAnsiTheme="majorHAnsi"/>
          <w:sz w:val="22"/>
          <w:szCs w:val="22"/>
          <w:lang w:val="ro-RO"/>
        </w:rPr>
        <w:t>lei („</w:t>
      </w:r>
      <w:r w:rsidRPr="00FD0779">
        <w:rPr>
          <w:rFonts w:asciiTheme="majorHAnsi" w:hAnsiTheme="majorHAnsi"/>
          <w:b/>
          <w:bCs/>
          <w:sz w:val="22"/>
          <w:szCs w:val="22"/>
          <w:lang w:val="ro-RO"/>
        </w:rPr>
        <w:t>Societatea</w:t>
      </w:r>
      <w:r w:rsidRPr="00FD0779">
        <w:rPr>
          <w:rFonts w:asciiTheme="majorHAnsi" w:hAnsiTheme="majorHAnsi"/>
          <w:sz w:val="22"/>
          <w:szCs w:val="22"/>
          <w:lang w:val="ro-RO"/>
        </w:rPr>
        <w:t xml:space="preserve">”), </w:t>
      </w:r>
    </w:p>
    <w:p w:rsidR="00580352" w:rsidRPr="00FD0779"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FD0779">
        <w:rPr>
          <w:rFonts w:asciiTheme="majorHAnsi" w:hAnsiTheme="majorHAnsi"/>
          <w:sz w:val="22"/>
          <w:szCs w:val="22"/>
          <w:lang w:val="ro-RO"/>
        </w:rPr>
        <w:t>deţinător al unui număr de ___________ acţiuni, reprezentând ______% din totalul de 385.422.400 acţiuni emise de Societate</w:t>
      </w:r>
      <w:r w:rsidRPr="00FD0779">
        <w:rPr>
          <w:rFonts w:asciiTheme="majorHAnsi" w:hAnsiTheme="majorHAnsi"/>
          <w:b/>
          <w:bCs/>
          <w:sz w:val="22"/>
          <w:szCs w:val="22"/>
          <w:lang w:val="ro-RO"/>
        </w:rPr>
        <w:t xml:space="preserve">, </w:t>
      </w:r>
      <w:r w:rsidRPr="00FD0779">
        <w:rPr>
          <w:rFonts w:asciiTheme="majorHAnsi" w:hAnsiTheme="majorHAnsi"/>
          <w:sz w:val="22"/>
          <w:szCs w:val="22"/>
          <w:lang w:val="ro-RO"/>
        </w:rPr>
        <w:t xml:space="preserve">care îmi conferă un număr de _____________ drepturi de vot în Adunarea Generală Extraordinară a Acţionarilor, reprezentând ______% din numărul total de 385.422.400 de drepturi de vot, </w:t>
      </w:r>
    </w:p>
    <w:p w:rsidR="00580352" w:rsidRPr="00FD0779" w:rsidRDefault="00580352" w:rsidP="00CF34AF">
      <w:pPr>
        <w:spacing w:before="240"/>
        <w:ind w:right="22"/>
        <w:jc w:val="both"/>
        <w:rPr>
          <w:rFonts w:asciiTheme="majorHAnsi" w:hAnsiTheme="majorHAnsi"/>
          <w:sz w:val="22"/>
          <w:szCs w:val="22"/>
          <w:lang w:val="ro-RO"/>
        </w:rPr>
      </w:pPr>
      <w:r w:rsidRPr="00FD0779">
        <w:rPr>
          <w:rFonts w:asciiTheme="majorHAnsi" w:hAnsiTheme="majorHAnsi"/>
          <w:sz w:val="22"/>
          <w:szCs w:val="22"/>
          <w:lang w:val="ro-RO" w:eastAsia="ro-RO"/>
        </w:rPr>
        <w:t xml:space="preserve">având cunoştinţă de ordinea de zi a şedinţei </w:t>
      </w:r>
      <w:r w:rsidRPr="00FD0779">
        <w:rPr>
          <w:rFonts w:asciiTheme="majorHAnsi" w:hAnsiTheme="majorHAnsi"/>
          <w:b/>
          <w:bCs/>
          <w:sz w:val="22"/>
          <w:szCs w:val="22"/>
          <w:lang w:val="ro-RO"/>
        </w:rPr>
        <w:t xml:space="preserve">Adunării Generale Extraordinară a Acţionarilor S.N.G.N. “ROMGAZ” – S.A. (denumită în continuare „AGEA”) </w:t>
      </w:r>
      <w:r w:rsidRPr="00FD0779">
        <w:rPr>
          <w:rFonts w:asciiTheme="majorHAnsi" w:hAnsiTheme="majorHAnsi"/>
          <w:sz w:val="22"/>
          <w:szCs w:val="22"/>
          <w:lang w:val="ro-RO" w:eastAsia="ro-RO"/>
        </w:rPr>
        <w:t xml:space="preserve">din data de </w:t>
      </w:r>
      <w:r w:rsidR="008F5F78" w:rsidRPr="00FD0779">
        <w:rPr>
          <w:rFonts w:asciiTheme="majorHAnsi" w:hAnsiTheme="majorHAnsi"/>
          <w:b/>
          <w:sz w:val="22"/>
          <w:szCs w:val="22"/>
          <w:lang w:val="ro-RO" w:eastAsia="ro-RO"/>
        </w:rPr>
        <w:t>1</w:t>
      </w:r>
      <w:r w:rsidR="000F7F64" w:rsidRPr="00FD0779">
        <w:rPr>
          <w:rFonts w:asciiTheme="majorHAnsi" w:hAnsiTheme="majorHAnsi"/>
          <w:b/>
          <w:sz w:val="22"/>
          <w:szCs w:val="22"/>
          <w:lang w:val="ro-RO" w:eastAsia="ro-RO"/>
        </w:rPr>
        <w:t>7</w:t>
      </w:r>
      <w:r w:rsidR="001D4AC9" w:rsidRPr="00FD0779">
        <w:rPr>
          <w:rFonts w:asciiTheme="majorHAnsi" w:hAnsiTheme="majorHAnsi"/>
          <w:b/>
          <w:sz w:val="22"/>
          <w:szCs w:val="22"/>
          <w:lang w:val="ro-RO" w:eastAsia="ro-RO"/>
        </w:rPr>
        <w:t xml:space="preserve"> </w:t>
      </w:r>
      <w:r w:rsidR="008F5F78" w:rsidRPr="00FD0779">
        <w:rPr>
          <w:rFonts w:asciiTheme="majorHAnsi" w:hAnsiTheme="majorHAnsi"/>
          <w:b/>
          <w:sz w:val="22"/>
          <w:szCs w:val="22"/>
          <w:lang w:val="ro-RO"/>
        </w:rPr>
        <w:t xml:space="preserve">aprilie </w:t>
      </w:r>
      <w:r w:rsidR="008D55EF" w:rsidRPr="00FD0779">
        <w:rPr>
          <w:rFonts w:asciiTheme="majorHAnsi" w:hAnsiTheme="majorHAnsi"/>
          <w:b/>
          <w:sz w:val="22"/>
          <w:szCs w:val="22"/>
          <w:lang w:val="ro-RO" w:eastAsia="ro-RO"/>
        </w:rPr>
        <w:t>201</w:t>
      </w:r>
      <w:r w:rsidR="000F7F64" w:rsidRPr="00FD0779">
        <w:rPr>
          <w:rFonts w:asciiTheme="majorHAnsi" w:hAnsiTheme="majorHAnsi"/>
          <w:b/>
          <w:sz w:val="22"/>
          <w:szCs w:val="22"/>
          <w:lang w:val="ro-RO" w:eastAsia="ro-RO"/>
        </w:rPr>
        <w:t>8</w:t>
      </w:r>
      <w:r w:rsidRPr="00FD0779">
        <w:rPr>
          <w:rFonts w:asciiTheme="majorHAnsi" w:hAnsiTheme="majorHAnsi"/>
          <w:b/>
          <w:sz w:val="22"/>
          <w:szCs w:val="22"/>
          <w:lang w:val="ro-RO" w:eastAsia="ro-RO"/>
        </w:rPr>
        <w:t xml:space="preserve">, ora </w:t>
      </w:r>
      <w:r w:rsidRPr="00FD0779">
        <w:rPr>
          <w:rFonts w:asciiTheme="majorHAnsi" w:hAnsiTheme="majorHAnsi"/>
          <w:b/>
          <w:sz w:val="22"/>
          <w:szCs w:val="22"/>
          <w:lang w:val="ro-RO"/>
        </w:rPr>
        <w:t>1</w:t>
      </w:r>
      <w:r w:rsidR="008F5F78" w:rsidRPr="00FD0779">
        <w:rPr>
          <w:rFonts w:asciiTheme="majorHAnsi" w:hAnsiTheme="majorHAnsi"/>
          <w:b/>
          <w:sz w:val="22"/>
          <w:szCs w:val="22"/>
          <w:lang w:val="ro-RO"/>
        </w:rPr>
        <w:t>3</w:t>
      </w:r>
      <w:r w:rsidRPr="00FD0779">
        <w:rPr>
          <w:rFonts w:asciiTheme="majorHAnsi" w:hAnsiTheme="majorHAnsi"/>
          <w:b/>
          <w:sz w:val="22"/>
          <w:szCs w:val="22"/>
          <w:lang w:val="ro-RO"/>
        </w:rPr>
        <w:t xml:space="preserve">:00 </w:t>
      </w:r>
      <w:r w:rsidRPr="00FD0779">
        <w:rPr>
          <w:rFonts w:asciiTheme="majorHAnsi" w:hAnsiTheme="majorHAnsi"/>
          <w:sz w:val="22"/>
          <w:szCs w:val="22"/>
          <w:lang w:val="ro-RO"/>
        </w:rPr>
        <w:t>(ora României)</w:t>
      </w:r>
      <w:r w:rsidRPr="00FD0779">
        <w:rPr>
          <w:rFonts w:asciiTheme="majorHAnsi" w:hAnsiTheme="majorHAnsi"/>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FD0779">
        <w:rPr>
          <w:rFonts w:asciiTheme="majorHAnsi" w:hAnsiTheme="majorHAnsi"/>
          <w:bCs/>
          <w:sz w:val="22"/>
          <w:szCs w:val="22"/>
          <w:lang w:val="ro-RO"/>
        </w:rPr>
        <w:t>în</w:t>
      </w:r>
      <w:r w:rsidRPr="00FD0779">
        <w:rPr>
          <w:rFonts w:asciiTheme="majorHAnsi" w:hAnsiTheme="majorHAnsi"/>
          <w:b/>
          <w:bCs/>
          <w:sz w:val="22"/>
          <w:szCs w:val="22"/>
          <w:lang w:val="ro-RO"/>
        </w:rPr>
        <w:t xml:space="preserve"> </w:t>
      </w:r>
      <w:r w:rsidRPr="00FD0779">
        <w:rPr>
          <w:rFonts w:asciiTheme="majorHAnsi" w:hAnsiTheme="majorHAnsi"/>
          <w:bCs/>
          <w:sz w:val="22"/>
          <w:szCs w:val="22"/>
          <w:lang w:val="ro-RO"/>
        </w:rPr>
        <w:t>data de</w:t>
      </w:r>
      <w:r w:rsidR="000F7F64" w:rsidRPr="00FD0779">
        <w:rPr>
          <w:rFonts w:asciiTheme="majorHAnsi" w:hAnsiTheme="majorHAnsi"/>
          <w:bCs/>
          <w:sz w:val="22"/>
          <w:szCs w:val="22"/>
          <w:lang w:val="ro-RO"/>
        </w:rPr>
        <w:t xml:space="preserve"> </w:t>
      </w:r>
      <w:r w:rsidR="008F5F78" w:rsidRPr="00FD0779">
        <w:rPr>
          <w:rFonts w:asciiTheme="majorHAnsi" w:hAnsiTheme="majorHAnsi"/>
          <w:b/>
          <w:sz w:val="22"/>
          <w:szCs w:val="22"/>
          <w:lang w:val="ro-RO" w:eastAsia="ro-RO"/>
        </w:rPr>
        <w:t xml:space="preserve">17 </w:t>
      </w:r>
      <w:r w:rsidR="008F5F78" w:rsidRPr="00FD0779">
        <w:rPr>
          <w:rFonts w:asciiTheme="majorHAnsi" w:hAnsiTheme="majorHAnsi"/>
          <w:b/>
          <w:sz w:val="22"/>
          <w:szCs w:val="22"/>
          <w:lang w:val="ro-RO"/>
        </w:rPr>
        <w:t xml:space="preserve">aprilie </w:t>
      </w:r>
      <w:r w:rsidR="008F5F78" w:rsidRPr="00FD0779">
        <w:rPr>
          <w:rFonts w:asciiTheme="majorHAnsi" w:hAnsiTheme="majorHAnsi"/>
          <w:b/>
          <w:sz w:val="22"/>
          <w:szCs w:val="22"/>
          <w:lang w:val="ro-RO" w:eastAsia="ro-RO"/>
        </w:rPr>
        <w:t>2018</w:t>
      </w:r>
      <w:r w:rsidRPr="00FD0779">
        <w:rPr>
          <w:rFonts w:asciiTheme="majorHAnsi" w:hAnsiTheme="majorHAnsi"/>
          <w:b/>
          <w:bCs/>
          <w:sz w:val="22"/>
          <w:szCs w:val="22"/>
          <w:lang w:val="ro-RO"/>
        </w:rPr>
        <w:t xml:space="preserve">, </w:t>
      </w:r>
      <w:r w:rsidRPr="00FD0779">
        <w:rPr>
          <w:rFonts w:asciiTheme="majorHAnsi" w:hAnsiTheme="majorHAnsi"/>
          <w:bCs/>
          <w:sz w:val="22"/>
          <w:szCs w:val="22"/>
          <w:lang w:val="ro-RO"/>
        </w:rPr>
        <w:t>începând cu</w:t>
      </w:r>
      <w:r w:rsidRPr="00FD0779">
        <w:rPr>
          <w:rFonts w:asciiTheme="majorHAnsi" w:hAnsiTheme="majorHAnsi"/>
          <w:b/>
          <w:bCs/>
          <w:sz w:val="22"/>
          <w:szCs w:val="22"/>
          <w:lang w:val="ro-RO"/>
        </w:rPr>
        <w:t xml:space="preserve"> ora 1</w:t>
      </w:r>
      <w:r w:rsidR="008F5F78" w:rsidRPr="00FD0779">
        <w:rPr>
          <w:rFonts w:asciiTheme="majorHAnsi" w:hAnsiTheme="majorHAnsi"/>
          <w:b/>
          <w:bCs/>
          <w:sz w:val="22"/>
          <w:szCs w:val="22"/>
          <w:lang w:val="ro-RO"/>
        </w:rPr>
        <w:t>3</w:t>
      </w:r>
      <w:r w:rsidRPr="00FD0779">
        <w:rPr>
          <w:rFonts w:asciiTheme="majorHAnsi" w:hAnsiTheme="majorHAnsi"/>
          <w:b/>
          <w:bCs/>
          <w:sz w:val="22"/>
          <w:szCs w:val="22"/>
          <w:lang w:val="ro-RO"/>
        </w:rPr>
        <w:t xml:space="preserve">:00 </w:t>
      </w:r>
      <w:r w:rsidRPr="00FD0779">
        <w:rPr>
          <w:rFonts w:asciiTheme="majorHAnsi" w:hAnsiTheme="majorHAnsi"/>
          <w:sz w:val="22"/>
          <w:szCs w:val="22"/>
          <w:lang w:val="ro-RO"/>
        </w:rPr>
        <w:t>(ora României)</w:t>
      </w:r>
      <w:r w:rsidRPr="00FD0779">
        <w:rPr>
          <w:rFonts w:asciiTheme="majorHAnsi" w:hAnsiTheme="majorHAnsi"/>
          <w:b/>
          <w:bCs/>
          <w:sz w:val="22"/>
          <w:szCs w:val="22"/>
          <w:lang w:val="ro-RO"/>
        </w:rPr>
        <w:t xml:space="preserve">, </w:t>
      </w:r>
      <w:r w:rsidRPr="00FD0779">
        <w:rPr>
          <w:rFonts w:asciiTheme="majorHAnsi" w:hAnsiTheme="majorHAnsi"/>
          <w:sz w:val="22"/>
          <w:szCs w:val="22"/>
          <w:lang w:val="ro-RO"/>
        </w:rPr>
        <w:t xml:space="preserve">la sediul Societății Naționale de Gaze Naturale „ROMGAZ” – S.A., situat în Mediaş, Piața Constantin Motaș, Nr. 4, jud. Sibiu, </w:t>
      </w:r>
      <w:r w:rsidR="000F7F64" w:rsidRPr="00FD0779">
        <w:rPr>
          <w:rFonts w:asciiTheme="majorHAnsi" w:hAnsiTheme="majorHAnsi"/>
          <w:sz w:val="22"/>
          <w:szCs w:val="22"/>
          <w:lang w:val="ro-RO"/>
        </w:rPr>
        <w:t>S</w:t>
      </w:r>
      <w:r w:rsidRPr="00FD0779">
        <w:rPr>
          <w:rFonts w:asciiTheme="majorHAnsi" w:hAnsiTheme="majorHAnsi"/>
          <w:sz w:val="22"/>
          <w:szCs w:val="22"/>
          <w:lang w:val="ro-RO"/>
        </w:rPr>
        <w:t xml:space="preserve">ala </w:t>
      </w:r>
      <w:r w:rsidR="000F7F64" w:rsidRPr="00FD0779">
        <w:rPr>
          <w:rFonts w:asciiTheme="majorHAnsi" w:hAnsiTheme="majorHAnsi"/>
          <w:sz w:val="22"/>
          <w:szCs w:val="22"/>
          <w:lang w:val="ro-RO"/>
        </w:rPr>
        <w:t xml:space="preserve">de </w:t>
      </w:r>
      <w:r w:rsidRPr="00FD0779">
        <w:rPr>
          <w:rFonts w:asciiTheme="majorHAnsi" w:hAnsiTheme="majorHAnsi"/>
          <w:sz w:val="22"/>
          <w:szCs w:val="22"/>
          <w:lang w:val="ro-RO"/>
        </w:rPr>
        <w:t>conferinţe</w:t>
      </w:r>
      <w:r w:rsidRPr="00FD0779">
        <w:rPr>
          <w:rFonts w:asciiTheme="majorHAnsi" w:hAnsiTheme="majorHAnsi"/>
          <w:sz w:val="22"/>
          <w:szCs w:val="22"/>
          <w:lang w:val="ro-RO" w:eastAsia="ro-RO"/>
        </w:rPr>
        <w:t>, după cum urmează</w:t>
      </w:r>
      <w:r w:rsidRPr="00FD0779">
        <w:rPr>
          <w:rFonts w:asciiTheme="majorHAnsi" w:hAnsiTheme="majorHAnsi"/>
          <w:sz w:val="22"/>
          <w:szCs w:val="22"/>
          <w:lang w:val="ro-RO"/>
        </w:rPr>
        <w:t>:</w:t>
      </w:r>
    </w:p>
    <w:p w:rsidR="004A22D8" w:rsidRPr="00FD0779" w:rsidRDefault="004A22D8" w:rsidP="004A22D8">
      <w:pPr>
        <w:suppressAutoHyphens w:val="0"/>
        <w:spacing w:before="120" w:after="120"/>
        <w:ind w:left="1138" w:right="29" w:hanging="1138"/>
        <w:jc w:val="both"/>
        <w:rPr>
          <w:rFonts w:asciiTheme="majorHAnsi" w:hAnsiTheme="majorHAnsi"/>
          <w:sz w:val="22"/>
          <w:szCs w:val="22"/>
          <w:lang w:val="ro-RO"/>
        </w:rPr>
      </w:pPr>
    </w:p>
    <w:p w:rsidR="00724572" w:rsidRPr="00FD0779" w:rsidRDefault="007D115B" w:rsidP="00CF34AF">
      <w:pPr>
        <w:suppressAutoHyphens w:val="0"/>
        <w:ind w:left="1138" w:right="22" w:hanging="1138"/>
        <w:contextualSpacing/>
        <w:jc w:val="both"/>
        <w:rPr>
          <w:rFonts w:asciiTheme="majorHAnsi" w:hAnsiTheme="majorHAnsi"/>
          <w:b/>
          <w:sz w:val="22"/>
          <w:szCs w:val="22"/>
          <w:lang w:val="ro-RO"/>
        </w:rPr>
      </w:pPr>
      <w:r w:rsidRPr="00FD0779">
        <w:rPr>
          <w:rFonts w:asciiTheme="majorHAnsi" w:hAnsiTheme="majorHAnsi"/>
          <w:sz w:val="22"/>
          <w:szCs w:val="22"/>
          <w:lang w:val="ro-RO"/>
        </w:rPr>
        <w:t>P</w:t>
      </w:r>
      <w:r w:rsidR="00D02461" w:rsidRPr="00FD0779">
        <w:rPr>
          <w:rFonts w:asciiTheme="majorHAnsi" w:hAnsiTheme="majorHAnsi"/>
          <w:sz w:val="22"/>
          <w:szCs w:val="22"/>
          <w:lang w:val="ro-RO"/>
        </w:rPr>
        <w:t xml:space="preserve">roiectul de </w:t>
      </w:r>
      <w:r w:rsidR="00BC0044" w:rsidRPr="00FD0779">
        <w:rPr>
          <w:rFonts w:asciiTheme="majorHAnsi" w:hAnsiTheme="majorHAnsi"/>
          <w:sz w:val="22"/>
          <w:szCs w:val="22"/>
          <w:lang w:val="ro-RO"/>
        </w:rPr>
        <w:t>hotărâre</w:t>
      </w:r>
      <w:r w:rsidR="00D02461" w:rsidRPr="00FD0779">
        <w:rPr>
          <w:rFonts w:asciiTheme="majorHAnsi" w:hAnsiTheme="majorHAnsi"/>
          <w:sz w:val="22"/>
          <w:szCs w:val="22"/>
          <w:lang w:val="ro-RO"/>
        </w:rPr>
        <w:t xml:space="preserve"> </w:t>
      </w:r>
      <w:r w:rsidRPr="00FD0779">
        <w:rPr>
          <w:rFonts w:asciiTheme="majorHAnsi" w:hAnsiTheme="majorHAnsi"/>
          <w:sz w:val="22"/>
          <w:szCs w:val="22"/>
          <w:lang w:val="ro-RO"/>
        </w:rPr>
        <w:t>pentru punctul 1 de pe ordinea de zi:</w:t>
      </w:r>
      <w:r w:rsidR="005D09AD" w:rsidRPr="00FD0779">
        <w:rPr>
          <w:rFonts w:asciiTheme="majorHAnsi" w:hAnsiTheme="majorHAnsi"/>
          <w:b/>
          <w:sz w:val="22"/>
          <w:szCs w:val="22"/>
          <w:lang w:val="ro-RO"/>
        </w:rPr>
        <w:tab/>
      </w:r>
    </w:p>
    <w:p w:rsidR="00930C73" w:rsidRPr="00FD0779" w:rsidRDefault="00930C73" w:rsidP="00E171B6">
      <w:pPr>
        <w:pStyle w:val="Default"/>
        <w:numPr>
          <w:ilvl w:val="0"/>
          <w:numId w:val="7"/>
        </w:numPr>
        <w:tabs>
          <w:tab w:val="left" w:pos="360"/>
        </w:tabs>
        <w:jc w:val="both"/>
        <w:rPr>
          <w:rFonts w:asciiTheme="majorHAnsi" w:hAnsiTheme="majorHAnsi" w:cstheme="majorHAnsi"/>
          <w:b/>
          <w:noProof/>
          <w:color w:val="auto"/>
          <w:sz w:val="22"/>
          <w:szCs w:val="22"/>
        </w:rPr>
      </w:pPr>
      <w:r w:rsidRPr="00FD0779">
        <w:rPr>
          <w:rFonts w:asciiTheme="majorHAnsi" w:hAnsiTheme="majorHAnsi"/>
          <w:b/>
          <w:noProof/>
          <w:color w:val="auto"/>
          <w:sz w:val="22"/>
          <w:szCs w:val="22"/>
        </w:rPr>
        <w:t>Se aprobă majorarea capitalului social al SNGN Romgaz SA – Filiala de Înmagazinare Gaze Naturale DEPOGAZ Ploiesti SRL, la 50.000.000 lei.</w:t>
      </w:r>
    </w:p>
    <w:p w:rsidR="00930C73" w:rsidRPr="00FD0779" w:rsidRDefault="00930C73" w:rsidP="00E474A6">
      <w:pPr>
        <w:pStyle w:val="ListParagraph"/>
        <w:numPr>
          <w:ilvl w:val="0"/>
          <w:numId w:val="7"/>
        </w:numPr>
        <w:tabs>
          <w:tab w:val="left" w:pos="360"/>
        </w:tabs>
        <w:suppressAutoHyphens w:val="0"/>
        <w:spacing w:before="240" w:after="200" w:line="276" w:lineRule="auto"/>
        <w:jc w:val="both"/>
        <w:rPr>
          <w:rFonts w:asciiTheme="majorHAnsi" w:hAnsiTheme="majorHAnsi"/>
          <w:b/>
          <w:noProof/>
          <w:sz w:val="22"/>
          <w:szCs w:val="22"/>
          <w:lang w:val="ro-RO"/>
        </w:rPr>
      </w:pPr>
      <w:r w:rsidRPr="00FD0779">
        <w:rPr>
          <w:rFonts w:asciiTheme="majorHAnsi" w:hAnsiTheme="majorHAnsi"/>
          <w:b/>
          <w:noProof/>
          <w:sz w:val="22"/>
          <w:szCs w:val="22"/>
          <w:lang w:val="ro-RO"/>
        </w:rPr>
        <w:t>Se aprobă modificarea Actului Constitutiv al SNGN Romgaz SA – Filiala de Înmagazinare Gaze Naturale DEPOGAZ Ploiești SRL, după cum urmează:</w:t>
      </w:r>
    </w:p>
    <w:p w:rsidR="00930C73" w:rsidRPr="00FD0779" w:rsidRDefault="00930C73" w:rsidP="00930C73">
      <w:pPr>
        <w:pStyle w:val="NormalWeb"/>
        <w:spacing w:after="0"/>
        <w:ind w:right="-720"/>
        <w:jc w:val="both"/>
        <w:rPr>
          <w:rFonts w:asciiTheme="majorHAnsi" w:hAnsiTheme="majorHAnsi"/>
          <w:i/>
          <w:noProof/>
          <w:sz w:val="22"/>
          <w:szCs w:val="22"/>
          <w:lang w:val="ro-RO"/>
        </w:rPr>
      </w:pPr>
      <w:r w:rsidRPr="00FD0779">
        <w:rPr>
          <w:rFonts w:asciiTheme="majorHAnsi" w:hAnsiTheme="majorHAnsi"/>
          <w:i/>
          <w:noProof/>
          <w:sz w:val="22"/>
          <w:szCs w:val="22"/>
          <w:lang w:val="ro-RO"/>
        </w:rPr>
        <w:t>„Art. 3.1. (Capitalul social, părțile sociale) se modifică și va avea următorul conținut:</w:t>
      </w:r>
    </w:p>
    <w:p w:rsidR="00930C73" w:rsidRPr="00FD0779" w:rsidRDefault="00930C73" w:rsidP="0068382A">
      <w:pPr>
        <w:pStyle w:val="NormalWeb"/>
        <w:spacing w:after="0"/>
        <w:ind w:left="90" w:right="22" w:hanging="90"/>
        <w:jc w:val="both"/>
        <w:rPr>
          <w:rFonts w:asciiTheme="majorHAnsi" w:hAnsiTheme="majorHAnsi"/>
          <w:i/>
          <w:noProof/>
          <w:sz w:val="22"/>
          <w:szCs w:val="22"/>
          <w:lang w:val="ro-RO"/>
        </w:rPr>
      </w:pPr>
      <w:r w:rsidRPr="00FD0779">
        <w:rPr>
          <w:rFonts w:asciiTheme="majorHAnsi" w:hAnsiTheme="majorHAnsi"/>
          <w:b/>
          <w:i/>
          <w:noProof/>
          <w:sz w:val="22"/>
          <w:szCs w:val="22"/>
          <w:lang w:val="ro-RO"/>
        </w:rPr>
        <w:t xml:space="preserve"> „</w:t>
      </w:r>
      <w:r w:rsidRPr="00FD0779">
        <w:rPr>
          <w:rFonts w:asciiTheme="majorHAnsi" w:hAnsiTheme="majorHAnsi"/>
          <w:i/>
          <w:noProof/>
          <w:sz w:val="22"/>
          <w:szCs w:val="22"/>
          <w:lang w:val="ro-RO"/>
        </w:rPr>
        <w:t xml:space="preserve">Capitalul social subscris şi </w:t>
      </w:r>
      <w:r w:rsidRPr="00FD0779">
        <w:rPr>
          <w:rFonts w:asciiTheme="majorHAnsi" w:hAnsiTheme="majorHAnsi"/>
          <w:bCs/>
          <w:i/>
          <w:noProof/>
          <w:sz w:val="22"/>
          <w:szCs w:val="22"/>
          <w:lang w:val="ro-RO"/>
        </w:rPr>
        <w:t>vărsat</w:t>
      </w:r>
      <w:r w:rsidRPr="00FD0779">
        <w:rPr>
          <w:rFonts w:asciiTheme="majorHAnsi" w:hAnsiTheme="majorHAnsi"/>
          <w:i/>
          <w:noProof/>
          <w:sz w:val="22"/>
          <w:szCs w:val="22"/>
          <w:lang w:val="ro-RO"/>
        </w:rPr>
        <w:t xml:space="preserve"> al societăţii este de 50.000.000</w:t>
      </w:r>
      <w:r w:rsidRPr="00FD0779">
        <w:rPr>
          <w:rFonts w:asciiTheme="majorHAnsi" w:hAnsiTheme="majorHAnsi"/>
          <w:bCs/>
          <w:i/>
          <w:noProof/>
          <w:sz w:val="22"/>
          <w:szCs w:val="22"/>
          <w:lang w:val="ro-RO"/>
        </w:rPr>
        <w:t xml:space="preserve"> lei, fiind împăr</w:t>
      </w:r>
      <w:r w:rsidR="0068382A" w:rsidRPr="00FD0779">
        <w:rPr>
          <w:rFonts w:asciiTheme="majorHAnsi" w:hAnsiTheme="majorHAnsi"/>
          <w:bCs/>
          <w:i/>
          <w:noProof/>
          <w:sz w:val="22"/>
          <w:szCs w:val="22"/>
          <w:lang w:val="ro-RO"/>
        </w:rPr>
        <w:t xml:space="preserve">ţit într-un număr de 5.000.000 </w:t>
      </w:r>
      <w:r w:rsidRPr="00FD0779">
        <w:rPr>
          <w:rFonts w:asciiTheme="majorHAnsi" w:hAnsiTheme="majorHAnsi"/>
          <w:bCs/>
          <w:i/>
          <w:noProof/>
          <w:sz w:val="22"/>
          <w:szCs w:val="22"/>
          <w:lang w:val="ro-RO"/>
        </w:rPr>
        <w:t>părţi sociale</w:t>
      </w:r>
      <w:r w:rsidRPr="00FD0779">
        <w:rPr>
          <w:rFonts w:asciiTheme="majorHAnsi" w:hAnsiTheme="majorHAnsi"/>
          <w:i/>
          <w:noProof/>
          <w:sz w:val="22"/>
          <w:szCs w:val="22"/>
          <w:lang w:val="ro-RO"/>
        </w:rPr>
        <w:t>, cu o valoare nominală de 10</w:t>
      </w:r>
      <w:r w:rsidRPr="00FD0779">
        <w:rPr>
          <w:rFonts w:asciiTheme="majorHAnsi" w:hAnsiTheme="majorHAnsi"/>
          <w:bCs/>
          <w:i/>
          <w:noProof/>
          <w:sz w:val="22"/>
          <w:szCs w:val="22"/>
          <w:lang w:val="ro-RO"/>
        </w:rPr>
        <w:t xml:space="preserve"> lei/parte socială, </w:t>
      </w:r>
      <w:r w:rsidRPr="00FD0779">
        <w:rPr>
          <w:rFonts w:asciiTheme="majorHAnsi" w:hAnsiTheme="majorHAnsi"/>
          <w:i/>
          <w:noProof/>
          <w:sz w:val="22"/>
          <w:szCs w:val="22"/>
          <w:lang w:val="ro-RO"/>
        </w:rPr>
        <w:t>aparţinând în totalitate asociatului unic.”</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b/>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FD0779">
        <w:rPr>
          <w:rFonts w:asciiTheme="majorHAnsi" w:hAnsiTheme="majorHAnsi"/>
          <w:i/>
          <w:noProof/>
          <w:sz w:val="22"/>
          <w:szCs w:val="22"/>
          <w:lang w:val="ro-RO"/>
        </w:rPr>
        <w:t xml:space="preserve"> Art.5.5.(Organizarea Consiliului de Administrație) se modifică și va avea următorul conținut:</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FD0779">
        <w:rPr>
          <w:rFonts w:asciiTheme="majorHAnsi" w:hAnsiTheme="majorHAnsi"/>
          <w:i/>
          <w:noProof/>
          <w:sz w:val="22"/>
          <w:szCs w:val="22"/>
          <w:lang w:val="ro-RO"/>
        </w:rPr>
        <w:t>„Art.5.5. Organizarea Consiliului de Administratie</w:t>
      </w:r>
    </w:p>
    <w:p w:rsidR="00930C73" w:rsidRPr="00FD0779" w:rsidRDefault="00930C73" w:rsidP="00930C73">
      <w:pPr>
        <w:spacing w:before="60" w:line="100" w:lineRule="atLeast"/>
        <w:ind w:left="274" w:hanging="274"/>
        <w:jc w:val="both"/>
        <w:rPr>
          <w:rFonts w:asciiTheme="majorHAnsi" w:hAnsiTheme="majorHAnsi"/>
          <w:i/>
          <w:noProof/>
          <w:sz w:val="22"/>
          <w:szCs w:val="22"/>
          <w:lang w:val="ro-RO"/>
        </w:rPr>
      </w:pPr>
      <w:r w:rsidRPr="00FD0779">
        <w:rPr>
          <w:rFonts w:asciiTheme="majorHAnsi" w:hAnsiTheme="majorHAnsi"/>
          <w:i/>
          <w:noProof/>
          <w:sz w:val="22"/>
          <w:szCs w:val="22"/>
          <w:lang w:val="ro-RO"/>
        </w:rPr>
        <w:t>1. Consiliul de Administraţie alege, dintre membri săi, pe Preşedintele Consiliului de Administraţie. Mandatul de preşedinte poate fi revocat oricând de către Consiliul de Administraţie.</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hanging="180"/>
        <w:jc w:val="both"/>
        <w:rPr>
          <w:rFonts w:asciiTheme="majorHAnsi" w:hAnsiTheme="majorHAnsi"/>
          <w:i/>
          <w:noProof/>
          <w:sz w:val="22"/>
          <w:szCs w:val="22"/>
          <w:lang w:val="ro-RO"/>
        </w:rPr>
      </w:pPr>
      <w:r w:rsidRPr="00FD0779">
        <w:rPr>
          <w:rFonts w:asciiTheme="majorHAnsi" w:hAnsiTheme="majorHAnsi"/>
          <w:i/>
          <w:noProof/>
          <w:sz w:val="22"/>
          <w:szCs w:val="22"/>
          <w:lang w:val="ro-RO"/>
        </w:rPr>
        <w:t>2. O persoană nu va putea, în acelaşi timp, să fie numită şi Preşedinte al Consiliului de Administraţie și director sau să exercite şi mandatul de preşedinte şi cel de director, în cadrul filialei.</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hanging="180"/>
        <w:jc w:val="both"/>
        <w:rPr>
          <w:rFonts w:asciiTheme="majorHAnsi" w:hAnsiTheme="majorHAnsi"/>
          <w:i/>
          <w:noProof/>
          <w:sz w:val="22"/>
          <w:szCs w:val="22"/>
          <w:lang w:val="ro-RO"/>
        </w:rPr>
      </w:pPr>
      <w:r w:rsidRPr="00FD0779">
        <w:rPr>
          <w:rFonts w:asciiTheme="majorHAnsi" w:hAnsiTheme="majorHAnsi"/>
          <w:i/>
          <w:noProof/>
          <w:sz w:val="22"/>
          <w:szCs w:val="22"/>
          <w:lang w:val="ro-RO"/>
        </w:rPr>
        <w:t xml:space="preserve">3. Pe perioada în care Preşedintele Consiliului de Administraţie se află în imposibilitate temporară de a-şi exercita atribuţiile, Consiliul de Administraţie poate însărcina un alt administrator pentru exercitarea mandatului de preşedinte. </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FD0779">
        <w:rPr>
          <w:rFonts w:asciiTheme="majorHAnsi" w:hAnsiTheme="majorHAnsi"/>
          <w:i/>
          <w:noProof/>
          <w:sz w:val="22"/>
          <w:szCs w:val="22"/>
          <w:lang w:val="ro-RO"/>
        </w:rPr>
        <w:t>4. Pe perioada în care Consiliul de Administraţie nu are numit un preşedinte şi/sau un înlocuitor al acestuia sau, deşi numiți, niciunul nu poate exercita mandatul de preşedinte, acesta va fi exercitat, ca înlocuitor, de către administratorul cel mai înaintat în vârstă, dintre membri Consiliului de Administraţie care îşi pot exercita mandatul.</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180" w:hanging="180"/>
        <w:jc w:val="both"/>
        <w:rPr>
          <w:rFonts w:asciiTheme="majorHAnsi" w:hAnsiTheme="majorHAnsi"/>
          <w:i/>
          <w:noProof/>
          <w:sz w:val="22"/>
          <w:szCs w:val="22"/>
          <w:lang w:val="ro-RO"/>
        </w:rPr>
      </w:pPr>
      <w:r w:rsidRPr="00FD0779">
        <w:rPr>
          <w:rFonts w:asciiTheme="majorHAnsi" w:hAnsiTheme="majorHAnsi"/>
          <w:i/>
          <w:noProof/>
          <w:sz w:val="22"/>
          <w:szCs w:val="22"/>
          <w:lang w:val="ro-RO"/>
        </w:rPr>
        <w:t>5. Atunci când, prin prezentul Act constitutiv, se face referire la Preşedintele Consiliului de Administraţie, se va înţelege că se face referire şi la înlocuitorul acestuia în măsura în care acesta din urmă exercită mandatul de preşedinte.</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FD0779">
        <w:rPr>
          <w:rFonts w:asciiTheme="majorHAnsi" w:hAnsiTheme="majorHAnsi"/>
          <w:i/>
          <w:noProof/>
          <w:sz w:val="22"/>
          <w:szCs w:val="22"/>
          <w:lang w:val="ro-RO"/>
        </w:rPr>
        <w:t xml:space="preserve">6. Consiliul de Administraţie va numi un Secretar care va îndeplini lucrările de grefă şi secretariat în legătură cu activitatea Consiliului de Administraţie şi va sprijini activitatea acestuia. </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FD0779">
        <w:rPr>
          <w:rFonts w:asciiTheme="majorHAnsi" w:hAnsiTheme="majorHAnsi"/>
          <w:i/>
          <w:noProof/>
          <w:sz w:val="22"/>
          <w:szCs w:val="22"/>
          <w:lang w:val="ro-RO"/>
        </w:rPr>
        <w:t xml:space="preserve">7. Durata mandatului de administrator şi a mandatului de preşedinte începe să curgă de la data prevăzută prin decizia de numire sau, în lipsa prevederii acesteia, din ziua următoare deciziei de numire a persoanei care este însărcinată cu exercitarea mandatului de administrator sau, după caz, a mandatului de preşedinte. </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FD0779">
        <w:rPr>
          <w:rFonts w:asciiTheme="majorHAnsi" w:hAnsiTheme="majorHAnsi"/>
          <w:i/>
          <w:noProof/>
          <w:sz w:val="22"/>
          <w:szCs w:val="22"/>
          <w:lang w:val="ro-RO"/>
        </w:rPr>
        <w:t>8. Mandatul de administrator încetează prin împlinirea duratei mandatului de administrator, prin revocarea mandatului de administrator, prin renunţarea la mandatul de administrator, precum şi pentru orice alte cauze de încetare prevăzute de lege, de prezentul Act constitutiv  sau de contractul de mandat.</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FD0779">
        <w:rPr>
          <w:rFonts w:asciiTheme="majorHAnsi" w:hAnsiTheme="majorHAnsi"/>
          <w:i/>
          <w:noProof/>
          <w:sz w:val="22"/>
          <w:szCs w:val="22"/>
          <w:lang w:val="ro-RO"/>
        </w:rPr>
        <w:t>9. Mandatul de preşedinte încetează prin împlinirea duratei mandatului de preşedinte, prin revocarea mandatului de preşedinte, prin renunţarea la mandatul de preşedinte, precum şi în toate cazurile de încetare a mandatului de administrator.</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FD0779">
        <w:rPr>
          <w:rFonts w:asciiTheme="majorHAnsi" w:hAnsiTheme="majorHAnsi"/>
          <w:i/>
          <w:noProof/>
          <w:sz w:val="22"/>
          <w:szCs w:val="22"/>
          <w:lang w:val="ro-RO"/>
        </w:rPr>
        <w:t>10. Vacantarea postului de administrator şi a postului de preşedinte al Consiliului de Administraţie are loc prin încetarea mandatului de administrator sau, după caz, a mandatului de preşedinte.</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FD0779">
        <w:rPr>
          <w:rFonts w:asciiTheme="majorHAnsi" w:hAnsiTheme="majorHAnsi"/>
          <w:i/>
          <w:noProof/>
          <w:sz w:val="22"/>
          <w:szCs w:val="22"/>
          <w:lang w:val="ro-RO"/>
        </w:rPr>
        <w:t>11. Vacantarea postului de administrator şi a postului de preşedinte se constată prin decizie a Consiliului de Administraţie.</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FD0779">
        <w:rPr>
          <w:rFonts w:asciiTheme="majorHAnsi" w:hAnsiTheme="majorHAnsi"/>
          <w:i/>
          <w:noProof/>
          <w:sz w:val="22"/>
          <w:szCs w:val="22"/>
          <w:lang w:val="ro-RO"/>
        </w:rPr>
        <w:t>12. Atunci cand postul de administrator se vacanteaza înainte de împlinirea duratei mandatului,  durata mandatului noului administrator va fi egala cu durata ramasa de executat din mandatul predecesorului sau.</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FD0779">
        <w:rPr>
          <w:rFonts w:asciiTheme="majorHAnsi" w:hAnsiTheme="majorHAnsi"/>
          <w:i/>
          <w:noProof/>
          <w:sz w:val="22"/>
          <w:szCs w:val="22"/>
          <w:lang w:val="ro-RO"/>
        </w:rPr>
        <w:t>13. Atunci când Asociatul unic decide suplimentarea numărului membrilor Consiliului de Administraţie, durata mandatelor primilor administratori numiţi pe posturile suplimentare va fi egală cu durata ramasă de executat din mandatele de administrator care sunt în curs de executare, la data deciziei de suplimentare a numărului membrilor Consiliului de Administraţie.</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5103"/>
        </w:tabs>
        <w:ind w:left="360" w:hanging="360"/>
        <w:jc w:val="both"/>
        <w:rPr>
          <w:rFonts w:asciiTheme="majorHAnsi" w:hAnsiTheme="majorHAnsi"/>
          <w:i/>
          <w:noProof/>
          <w:sz w:val="22"/>
          <w:szCs w:val="22"/>
          <w:lang w:val="ro-RO"/>
        </w:rPr>
      </w:pPr>
      <w:r w:rsidRPr="00FD0779">
        <w:rPr>
          <w:rFonts w:asciiTheme="majorHAnsi" w:hAnsiTheme="majorHAnsi"/>
          <w:i/>
          <w:noProof/>
          <w:sz w:val="22"/>
          <w:szCs w:val="22"/>
          <w:lang w:val="ro-RO"/>
        </w:rPr>
        <w:t>14. Pentru ca numirea unui administrator să fie valabilă, persoana numită trebuie să o accepte, în mod expres, în termen de cel mult 15 zile, de la data deciziei de numire sau de la data la care a luat cunoştinţă de decizia de numire, prin declaraţie scrisă şi transmisă către filiala. ”</w:t>
      </w:r>
    </w:p>
    <w:p w:rsidR="00930C73" w:rsidRPr="00FD0779" w:rsidRDefault="00930C73" w:rsidP="00930C73">
      <w:pPr>
        <w:tabs>
          <w:tab w:val="left" w:pos="5103"/>
        </w:tabs>
        <w:ind w:left="360" w:hanging="360"/>
        <w:jc w:val="both"/>
        <w:rPr>
          <w:rFonts w:asciiTheme="majorHAnsi" w:hAnsiTheme="majorHAnsi"/>
          <w:i/>
          <w:noProof/>
          <w:sz w:val="22"/>
          <w:szCs w:val="22"/>
          <w:lang w:val="ro-RO"/>
        </w:rPr>
      </w:pPr>
      <w:r w:rsidRPr="00FD0779">
        <w:rPr>
          <w:rFonts w:asciiTheme="majorHAnsi" w:hAnsiTheme="majorHAnsi"/>
          <w:i/>
          <w:noProof/>
          <w:sz w:val="22"/>
          <w:szCs w:val="22"/>
          <w:lang w:val="ro-RO"/>
        </w:rPr>
        <w:t xml:space="preserve"> </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FD0779">
        <w:rPr>
          <w:rFonts w:asciiTheme="majorHAnsi" w:hAnsiTheme="majorHAnsi"/>
          <w:i/>
          <w:noProof/>
          <w:sz w:val="22"/>
          <w:szCs w:val="22"/>
          <w:lang w:val="ro-RO"/>
        </w:rPr>
        <w:t>15. Renunţarea la mandatul de administrator sau de preşedinte, se va notifica, în prealabil, Consiliului de Administraţie, cu cel puţin 30 zile înainte de data avută în vedere pentru vacantarea postului, prin renunţare la mandat, sub sancţiunea plăţii de daune - interese.</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hanging="360"/>
        <w:jc w:val="both"/>
        <w:rPr>
          <w:rFonts w:asciiTheme="majorHAnsi" w:hAnsiTheme="majorHAnsi"/>
          <w:i/>
          <w:noProof/>
          <w:sz w:val="22"/>
          <w:szCs w:val="22"/>
          <w:lang w:val="ro-RO"/>
        </w:rPr>
      </w:pPr>
      <w:r w:rsidRPr="00FD0779">
        <w:rPr>
          <w:rFonts w:asciiTheme="majorHAnsi" w:hAnsiTheme="majorHAnsi"/>
          <w:i/>
          <w:noProof/>
          <w:sz w:val="22"/>
          <w:szCs w:val="22"/>
          <w:lang w:val="ro-RO"/>
        </w:rPr>
        <w:t>16. Consiliul de Administraţie deleagă conducerea societatii unuia sau mai multor directori numind pe unul dintre ei director general.</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r w:rsidRPr="00FD0779">
        <w:rPr>
          <w:rFonts w:asciiTheme="majorHAnsi" w:hAnsiTheme="majorHAnsi"/>
          <w:i/>
          <w:noProof/>
          <w:sz w:val="22"/>
          <w:szCs w:val="22"/>
          <w:lang w:val="ro-RO"/>
        </w:rPr>
        <w:t xml:space="preserve">17. Consiliul  de Administratie are următoarele competențe de bază care nu pot fi delegate directorilor: </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jc w:val="both"/>
        <w:rPr>
          <w:rFonts w:asciiTheme="majorHAnsi" w:hAnsiTheme="majorHAnsi"/>
          <w:i/>
          <w:noProof/>
          <w:sz w:val="22"/>
          <w:szCs w:val="22"/>
          <w:lang w:val="ro-RO"/>
        </w:rPr>
      </w:pPr>
      <w:r w:rsidRPr="00FD0779">
        <w:rPr>
          <w:rFonts w:asciiTheme="majorHAnsi" w:hAnsiTheme="majorHAnsi"/>
          <w:i/>
          <w:noProof/>
          <w:sz w:val="22"/>
          <w:szCs w:val="22"/>
          <w:lang w:val="ro-RO"/>
        </w:rPr>
        <w:t>a) stabilirea direcțiilor principale de activitate și de dezvoltare ale filialei;</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jc w:val="both"/>
        <w:rPr>
          <w:rFonts w:asciiTheme="majorHAnsi" w:hAnsiTheme="majorHAnsi"/>
          <w:i/>
          <w:noProof/>
          <w:sz w:val="22"/>
          <w:szCs w:val="22"/>
          <w:lang w:val="ro-RO"/>
        </w:rPr>
      </w:pPr>
      <w:r w:rsidRPr="00FD0779">
        <w:rPr>
          <w:rFonts w:asciiTheme="majorHAnsi" w:hAnsiTheme="majorHAnsi"/>
          <w:i/>
          <w:noProof/>
          <w:sz w:val="22"/>
          <w:szCs w:val="22"/>
          <w:lang w:val="ro-RO"/>
        </w:rPr>
        <w:lastRenderedPageBreak/>
        <w:t>b) aprobarea planului de management al filialei;</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540" w:hanging="180"/>
        <w:jc w:val="both"/>
        <w:rPr>
          <w:rFonts w:asciiTheme="majorHAnsi" w:hAnsiTheme="majorHAnsi"/>
          <w:i/>
          <w:noProof/>
          <w:sz w:val="22"/>
          <w:szCs w:val="22"/>
          <w:lang w:val="ro-RO"/>
        </w:rPr>
      </w:pPr>
      <w:r w:rsidRPr="00FD0779">
        <w:rPr>
          <w:rFonts w:asciiTheme="majorHAnsi" w:hAnsiTheme="majorHAnsi"/>
          <w:i/>
          <w:noProof/>
          <w:sz w:val="22"/>
          <w:szCs w:val="22"/>
          <w:lang w:val="ro-RO"/>
        </w:rPr>
        <w:t xml:space="preserve">c) stabilirea politicilor contabile și a sistemului de control financiar precum și aprobarea planificării financiare ; </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630" w:hanging="270"/>
        <w:jc w:val="both"/>
        <w:rPr>
          <w:rFonts w:asciiTheme="majorHAnsi" w:hAnsiTheme="majorHAnsi"/>
          <w:i/>
          <w:noProof/>
          <w:sz w:val="22"/>
          <w:szCs w:val="22"/>
          <w:lang w:val="ro-RO"/>
        </w:rPr>
      </w:pPr>
      <w:r w:rsidRPr="00FD0779">
        <w:rPr>
          <w:rFonts w:asciiTheme="majorHAnsi" w:hAnsiTheme="majorHAnsi"/>
          <w:i/>
          <w:noProof/>
          <w:sz w:val="22"/>
          <w:szCs w:val="22"/>
          <w:lang w:val="ro-RO"/>
        </w:rPr>
        <w:t xml:space="preserve">d) numirea și revocarea directorilor, inclusiv a directorului general și stabilirea remunerației acestora; </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jc w:val="both"/>
        <w:rPr>
          <w:rFonts w:asciiTheme="majorHAnsi" w:hAnsiTheme="majorHAnsi"/>
          <w:i/>
          <w:noProof/>
          <w:sz w:val="22"/>
          <w:szCs w:val="22"/>
          <w:lang w:val="ro-RO"/>
        </w:rPr>
      </w:pPr>
      <w:r w:rsidRPr="00FD0779">
        <w:rPr>
          <w:rFonts w:asciiTheme="majorHAnsi" w:hAnsiTheme="majorHAnsi"/>
          <w:i/>
          <w:noProof/>
          <w:sz w:val="22"/>
          <w:szCs w:val="22"/>
          <w:lang w:val="ro-RO"/>
        </w:rPr>
        <w:t>e) supravegherea activității directorilor;</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jc w:val="both"/>
        <w:rPr>
          <w:rFonts w:asciiTheme="majorHAnsi" w:hAnsiTheme="majorHAnsi"/>
          <w:i/>
          <w:noProof/>
          <w:sz w:val="22"/>
          <w:szCs w:val="22"/>
          <w:lang w:val="ro-RO"/>
        </w:rPr>
      </w:pPr>
      <w:r w:rsidRPr="00FD0779">
        <w:rPr>
          <w:rFonts w:asciiTheme="majorHAnsi" w:hAnsiTheme="majorHAnsi"/>
          <w:i/>
          <w:noProof/>
          <w:sz w:val="22"/>
          <w:szCs w:val="22"/>
          <w:lang w:val="ro-RO"/>
        </w:rPr>
        <w:t>f) pregătirea raportului anual al administratorilor;</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630" w:hanging="270"/>
        <w:jc w:val="both"/>
        <w:rPr>
          <w:rFonts w:asciiTheme="majorHAnsi" w:hAnsiTheme="majorHAnsi"/>
          <w:i/>
          <w:noProof/>
          <w:sz w:val="22"/>
          <w:szCs w:val="22"/>
          <w:lang w:val="ro-RO"/>
        </w:rPr>
      </w:pPr>
      <w:r w:rsidRPr="00FD0779">
        <w:rPr>
          <w:rFonts w:asciiTheme="majorHAnsi" w:hAnsiTheme="majorHAnsi"/>
          <w:i/>
          <w:noProof/>
          <w:sz w:val="22"/>
          <w:szCs w:val="22"/>
          <w:lang w:val="ro-RO"/>
        </w:rPr>
        <w:t>g) organizarea ședințelor adunării generale a acționarilor precum și implementarea hotărârilor acesteia;</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540" w:hanging="180"/>
        <w:jc w:val="both"/>
        <w:rPr>
          <w:rFonts w:asciiTheme="majorHAnsi" w:hAnsiTheme="majorHAnsi"/>
          <w:i/>
          <w:noProof/>
          <w:sz w:val="22"/>
          <w:szCs w:val="22"/>
          <w:lang w:val="ro-RO"/>
        </w:rPr>
      </w:pPr>
      <w:r w:rsidRPr="00FD0779">
        <w:rPr>
          <w:rFonts w:asciiTheme="majorHAnsi" w:hAnsiTheme="majorHAnsi"/>
          <w:i/>
          <w:noProof/>
          <w:sz w:val="22"/>
          <w:szCs w:val="22"/>
          <w:lang w:val="ro-RO"/>
        </w:rPr>
        <w:t>h) introducerea cererilor pentru deschiderea procedurilor de prevenire a insolvenței și de insolvență a filialei;</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540" w:hanging="180"/>
        <w:jc w:val="both"/>
        <w:rPr>
          <w:rFonts w:asciiTheme="majorHAnsi" w:hAnsiTheme="majorHAnsi"/>
          <w:i/>
          <w:noProof/>
          <w:sz w:val="22"/>
          <w:szCs w:val="22"/>
          <w:lang w:val="ro-RO"/>
        </w:rPr>
      </w:pPr>
      <w:r w:rsidRPr="00FD0779">
        <w:rPr>
          <w:rFonts w:asciiTheme="majorHAnsi" w:hAnsiTheme="majorHAnsi"/>
          <w:i/>
          <w:noProof/>
          <w:sz w:val="22"/>
          <w:szCs w:val="22"/>
          <w:lang w:val="ro-RO"/>
        </w:rPr>
        <w:t>i) elaborarea de reguli privind activitatea proprie, a adunării generale a acționarilor, a comitetelor consultative și a directorilor, fără a contraveni prevederilor legale sau prezentului Act constitutiv;</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jc w:val="both"/>
        <w:rPr>
          <w:rFonts w:asciiTheme="majorHAnsi" w:hAnsiTheme="majorHAnsi"/>
          <w:i/>
          <w:noProof/>
          <w:sz w:val="22"/>
          <w:szCs w:val="22"/>
          <w:lang w:val="ro-RO"/>
        </w:rPr>
      </w:pPr>
      <w:r w:rsidRPr="00FD0779">
        <w:rPr>
          <w:rFonts w:asciiTheme="majorHAnsi" w:hAnsiTheme="majorHAnsi"/>
          <w:i/>
          <w:noProof/>
          <w:sz w:val="22"/>
          <w:szCs w:val="22"/>
          <w:lang w:val="ro-RO"/>
        </w:rPr>
        <w:t>j) înființarea sau desființarea de sedii secundare;</w:t>
      </w:r>
    </w:p>
    <w:p w:rsidR="00930C73" w:rsidRPr="00FD0779" w:rsidRDefault="00930C73" w:rsidP="00930C73">
      <w:pPr>
        <w:tabs>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360"/>
        <w:jc w:val="both"/>
        <w:rPr>
          <w:rFonts w:asciiTheme="majorHAnsi" w:hAnsiTheme="majorHAnsi"/>
          <w:i/>
          <w:noProof/>
          <w:sz w:val="22"/>
          <w:szCs w:val="22"/>
          <w:lang w:val="ro-RO"/>
        </w:rPr>
      </w:pPr>
      <w:r w:rsidRPr="00FD0779">
        <w:rPr>
          <w:rFonts w:asciiTheme="majorHAnsi" w:hAnsiTheme="majorHAnsi"/>
          <w:i/>
          <w:noProof/>
          <w:sz w:val="22"/>
          <w:szCs w:val="22"/>
          <w:lang w:val="ro-RO"/>
        </w:rPr>
        <w:t>k) alte competențe ale Consiliului de Administratie care nu pot fi delegate potrivit legii.</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left="270" w:hanging="270"/>
        <w:jc w:val="both"/>
        <w:rPr>
          <w:rFonts w:asciiTheme="majorHAnsi" w:hAnsiTheme="majorHAnsi"/>
          <w:i/>
          <w:noProof/>
          <w:sz w:val="22"/>
          <w:szCs w:val="22"/>
          <w:lang w:val="ro-RO"/>
        </w:rPr>
      </w:pPr>
      <w:r w:rsidRPr="00FD0779">
        <w:rPr>
          <w:rFonts w:asciiTheme="majorHAnsi" w:hAnsiTheme="majorHAnsi"/>
          <w:i/>
          <w:noProof/>
          <w:sz w:val="22"/>
          <w:szCs w:val="22"/>
          <w:lang w:val="ro-RO"/>
        </w:rPr>
        <w:t>18. Directorul general este responsabil cu luarea tuturor măsurilor aferente conducerii societății în limita obiectului de activitate al societății cu respectarea competențelor exclusive rezervate Consiliului de Administrație și Adunării Generale.„</w:t>
      </w: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noProof/>
          <w:sz w:val="22"/>
          <w:szCs w:val="22"/>
          <w:lang w:val="ro-RO"/>
        </w:rPr>
      </w:pPr>
    </w:p>
    <w:p w:rsidR="00930C73" w:rsidRPr="00FD0779" w:rsidRDefault="00930C73" w:rsidP="00930C7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jc w:val="both"/>
        <w:rPr>
          <w:rFonts w:asciiTheme="majorHAnsi" w:hAnsiTheme="majorHAnsi"/>
          <w:bCs/>
          <w:i/>
          <w:noProof/>
          <w:sz w:val="22"/>
          <w:szCs w:val="22"/>
          <w:lang w:val="ro-RO"/>
        </w:rPr>
      </w:pPr>
      <w:r w:rsidRPr="00FD0779">
        <w:rPr>
          <w:rFonts w:asciiTheme="majorHAnsi" w:hAnsiTheme="majorHAnsi"/>
          <w:bCs/>
          <w:i/>
          <w:noProof/>
          <w:sz w:val="22"/>
          <w:szCs w:val="22"/>
          <w:lang w:val="ro-RO"/>
        </w:rPr>
        <w:t xml:space="preserve">Art.6.5.(activitatea societății) </w:t>
      </w:r>
      <w:r w:rsidRPr="00FD0779">
        <w:rPr>
          <w:rFonts w:asciiTheme="majorHAnsi" w:hAnsiTheme="majorHAnsi"/>
          <w:bCs/>
          <w:noProof/>
          <w:sz w:val="22"/>
          <w:szCs w:val="22"/>
          <w:lang w:val="ro-RO"/>
        </w:rPr>
        <w:t>se modifică și va avea următorul conținut</w:t>
      </w:r>
      <w:r w:rsidRPr="00FD0779">
        <w:rPr>
          <w:rFonts w:asciiTheme="majorHAnsi" w:hAnsiTheme="majorHAnsi"/>
          <w:bCs/>
          <w:i/>
          <w:noProof/>
          <w:sz w:val="22"/>
          <w:szCs w:val="22"/>
          <w:lang w:val="ro-RO"/>
        </w:rPr>
        <w:t>:</w:t>
      </w:r>
    </w:p>
    <w:p w:rsidR="00930C73" w:rsidRPr="00FD0779" w:rsidRDefault="00930C73" w:rsidP="00930C73">
      <w:pPr>
        <w:ind w:right="22"/>
        <w:jc w:val="both"/>
        <w:rPr>
          <w:rFonts w:asciiTheme="majorHAnsi" w:hAnsiTheme="majorHAnsi"/>
          <w:sz w:val="22"/>
          <w:szCs w:val="22"/>
          <w:lang w:val="ro-RO"/>
        </w:rPr>
      </w:pPr>
      <w:r w:rsidRPr="00FD0779">
        <w:rPr>
          <w:rFonts w:asciiTheme="majorHAnsi" w:hAnsiTheme="majorHAnsi"/>
          <w:b/>
          <w:bCs/>
          <w:i/>
          <w:noProof/>
          <w:sz w:val="22"/>
          <w:szCs w:val="22"/>
          <w:lang w:val="ro-RO"/>
        </w:rPr>
        <w:t>„</w:t>
      </w:r>
      <w:r w:rsidRPr="00FD0779">
        <w:rPr>
          <w:rFonts w:asciiTheme="majorHAnsi" w:hAnsiTheme="majorHAnsi"/>
          <w:bCs/>
          <w:i/>
          <w:noProof/>
          <w:sz w:val="22"/>
          <w:szCs w:val="22"/>
          <w:lang w:val="ro-RO"/>
        </w:rPr>
        <w:t>Societatea va organiza serviciile auditorului în conformitate cu prevederile legale aplicabile</w:t>
      </w:r>
      <w:r w:rsidRPr="00FD0779">
        <w:rPr>
          <w:rFonts w:asciiTheme="majorHAnsi" w:hAnsiTheme="majorHAnsi"/>
          <w:bCs/>
          <w:noProof/>
          <w:sz w:val="22"/>
          <w:szCs w:val="22"/>
          <w:lang w:val="ro-RO"/>
        </w:rPr>
        <w:t>.”</w:t>
      </w:r>
      <w:r w:rsidR="00580352" w:rsidRPr="00FD0779">
        <w:rPr>
          <w:rFonts w:asciiTheme="majorHAnsi" w:hAnsiTheme="majorHAnsi"/>
          <w:sz w:val="22"/>
          <w:szCs w:val="22"/>
          <w:lang w:val="ro-RO"/>
        </w:rPr>
        <w:t xml:space="preserve"> </w:t>
      </w:r>
    </w:p>
    <w:p w:rsidR="00930C73" w:rsidRPr="00FD0779" w:rsidRDefault="00930C73" w:rsidP="00930C73">
      <w:pPr>
        <w:ind w:right="22"/>
        <w:jc w:val="both"/>
        <w:rPr>
          <w:rFonts w:asciiTheme="majorHAnsi" w:hAnsiTheme="majorHAnsi"/>
          <w:sz w:val="22"/>
          <w:szCs w:val="22"/>
          <w:lang w:val="ro-RO"/>
        </w:rPr>
      </w:pPr>
    </w:p>
    <w:p w:rsidR="00930C73" w:rsidRPr="00FD0779" w:rsidRDefault="00930C73" w:rsidP="00930C73">
      <w:pPr>
        <w:ind w:right="22"/>
        <w:jc w:val="both"/>
        <w:rPr>
          <w:rFonts w:asciiTheme="majorHAnsi" w:hAnsiTheme="majorHAnsi"/>
          <w:b/>
          <w:sz w:val="22"/>
          <w:szCs w:val="22"/>
          <w:lang w:val="ro-RO"/>
        </w:rPr>
      </w:pPr>
      <w:r w:rsidRPr="00FD0779">
        <w:rPr>
          <w:rFonts w:asciiTheme="majorHAnsi" w:hAnsiTheme="majorHAnsi"/>
          <w:sz w:val="22"/>
          <w:szCs w:val="22"/>
          <w:lang w:val="ro-RO"/>
        </w:rPr>
        <w:t>Pentru __________ Împotrivă _________ Abţinere __________</w:t>
      </w:r>
    </w:p>
    <w:p w:rsidR="001E1E7A" w:rsidRPr="00FD0779" w:rsidRDefault="001E1E7A" w:rsidP="00930C73">
      <w:pPr>
        <w:spacing w:before="240"/>
        <w:ind w:right="22"/>
        <w:jc w:val="both"/>
        <w:rPr>
          <w:rFonts w:asciiTheme="majorHAnsi" w:hAnsiTheme="majorHAnsi"/>
          <w:sz w:val="22"/>
          <w:szCs w:val="22"/>
          <w:lang w:val="ro-RO"/>
        </w:rPr>
      </w:pPr>
    </w:p>
    <w:p w:rsidR="007D115B" w:rsidRPr="00FD0779" w:rsidRDefault="007D115B" w:rsidP="000F7F64">
      <w:pPr>
        <w:suppressAutoHyphens w:val="0"/>
        <w:spacing w:before="240"/>
        <w:ind w:right="29"/>
        <w:contextualSpacing/>
        <w:jc w:val="both"/>
        <w:rPr>
          <w:rFonts w:asciiTheme="majorHAnsi" w:hAnsiTheme="majorHAnsi"/>
          <w:b/>
          <w:sz w:val="22"/>
          <w:szCs w:val="22"/>
          <w:lang w:val="ro-RO"/>
        </w:rPr>
      </w:pPr>
      <w:r w:rsidRPr="00FD0779">
        <w:rPr>
          <w:rFonts w:asciiTheme="majorHAnsi" w:hAnsiTheme="majorHAnsi"/>
          <w:sz w:val="22"/>
          <w:szCs w:val="22"/>
          <w:lang w:val="ro-RO"/>
        </w:rPr>
        <w:t>Proiectul de</w:t>
      </w:r>
      <w:r w:rsidR="00BC0044" w:rsidRPr="00FD0779">
        <w:rPr>
          <w:rFonts w:asciiTheme="majorHAnsi" w:hAnsiTheme="majorHAnsi"/>
          <w:sz w:val="22"/>
          <w:szCs w:val="22"/>
          <w:lang w:val="ro-RO"/>
        </w:rPr>
        <w:t xml:space="preserve"> hotărâre </w:t>
      </w:r>
      <w:r w:rsidRPr="00FD0779">
        <w:rPr>
          <w:rFonts w:asciiTheme="majorHAnsi" w:hAnsiTheme="majorHAnsi"/>
          <w:sz w:val="22"/>
          <w:szCs w:val="22"/>
          <w:lang w:val="ro-RO"/>
        </w:rPr>
        <w:t>pentru punctul 2 de pe ordinea de zi:</w:t>
      </w:r>
      <w:r w:rsidRPr="00FD0779">
        <w:rPr>
          <w:rFonts w:asciiTheme="majorHAnsi" w:hAnsiTheme="majorHAnsi"/>
          <w:b/>
          <w:sz w:val="22"/>
          <w:szCs w:val="22"/>
          <w:lang w:val="ro-RO"/>
        </w:rPr>
        <w:tab/>
      </w:r>
    </w:p>
    <w:p w:rsidR="008E3FC8" w:rsidRPr="00FD0779" w:rsidRDefault="007D115B" w:rsidP="000F7F64">
      <w:pPr>
        <w:suppressAutoHyphens w:val="0"/>
        <w:spacing w:after="200" w:line="276" w:lineRule="auto"/>
        <w:jc w:val="both"/>
        <w:rPr>
          <w:rFonts w:asciiTheme="majorHAnsi" w:hAnsiTheme="majorHAnsi"/>
          <w:b/>
          <w:bCs/>
          <w:iCs/>
          <w:sz w:val="22"/>
          <w:szCs w:val="22"/>
          <w:lang w:val="ro-RO" w:eastAsia="zh-TW"/>
        </w:rPr>
      </w:pPr>
      <w:r w:rsidRPr="00FD0779">
        <w:rPr>
          <w:rFonts w:eastAsiaTheme="minorHAnsi"/>
          <w:b/>
          <w:sz w:val="22"/>
          <w:szCs w:val="22"/>
          <w:lang w:val="ro-RO"/>
        </w:rPr>
        <w:t>„</w:t>
      </w:r>
      <w:r w:rsidR="000F7F64" w:rsidRPr="00FD0779">
        <w:rPr>
          <w:rFonts w:ascii="Cambria" w:hAnsi="Cambria"/>
          <w:b/>
          <w:sz w:val="22"/>
          <w:szCs w:val="22"/>
          <w:lang w:val="ro-RO"/>
        </w:rPr>
        <w:t xml:space="preserve">Se </w:t>
      </w:r>
      <w:r w:rsidR="008F5F78" w:rsidRPr="00FD0779">
        <w:rPr>
          <w:rFonts w:ascii="Cambria" w:hAnsi="Cambria"/>
          <w:b/>
          <w:sz w:val="22"/>
          <w:szCs w:val="22"/>
          <w:lang w:val="ro-RO"/>
        </w:rPr>
        <w:t xml:space="preserve">împuternicește Președintele Consiliului de Administrație pentru semnarea Actului </w:t>
      </w:r>
      <w:r w:rsidR="008F5F78" w:rsidRPr="00FD0779">
        <w:rPr>
          <w:rFonts w:asciiTheme="majorHAnsi" w:hAnsiTheme="majorHAnsi"/>
          <w:b/>
          <w:sz w:val="22"/>
          <w:szCs w:val="22"/>
          <w:lang w:val="ro-RO"/>
        </w:rPr>
        <w:t xml:space="preserve">constitutiv al Filialei de înmagazinare Gaze Naturale </w:t>
      </w:r>
      <w:proofErr w:type="spellStart"/>
      <w:r w:rsidR="008F5F78" w:rsidRPr="00FD0779">
        <w:rPr>
          <w:rFonts w:asciiTheme="majorHAnsi" w:hAnsiTheme="majorHAnsi"/>
          <w:b/>
          <w:sz w:val="22"/>
          <w:szCs w:val="22"/>
          <w:lang w:val="ro-RO"/>
        </w:rPr>
        <w:t>Depogaz</w:t>
      </w:r>
      <w:proofErr w:type="spellEnd"/>
      <w:r w:rsidR="008F5F78" w:rsidRPr="00FD0779">
        <w:rPr>
          <w:rFonts w:asciiTheme="majorHAnsi" w:hAnsiTheme="majorHAnsi"/>
          <w:b/>
          <w:sz w:val="22"/>
          <w:szCs w:val="22"/>
          <w:lang w:val="ro-RO"/>
        </w:rPr>
        <w:t xml:space="preserve"> Ploiești SRL, actualizat cu modificările aprobate</w:t>
      </w:r>
      <w:r w:rsidR="000F7F64" w:rsidRPr="00FD0779">
        <w:rPr>
          <w:rFonts w:asciiTheme="majorHAnsi" w:hAnsiTheme="majorHAnsi"/>
          <w:b/>
          <w:bCs/>
          <w:iCs/>
          <w:sz w:val="22"/>
          <w:szCs w:val="22"/>
          <w:lang w:val="ro-RO" w:eastAsia="zh-TW"/>
        </w:rPr>
        <w:t>.</w:t>
      </w:r>
      <w:r w:rsidR="008E3FC8" w:rsidRPr="00FD0779">
        <w:rPr>
          <w:rFonts w:asciiTheme="majorHAnsi" w:hAnsiTheme="majorHAnsi"/>
          <w:b/>
          <w:iCs/>
          <w:sz w:val="22"/>
          <w:szCs w:val="22"/>
          <w:lang w:val="ro-RO"/>
        </w:rPr>
        <w:t>”</w:t>
      </w:r>
    </w:p>
    <w:p w:rsidR="00580352" w:rsidRPr="00FD0779" w:rsidRDefault="00580352" w:rsidP="000F7F64">
      <w:pPr>
        <w:ind w:right="22"/>
        <w:jc w:val="both"/>
        <w:rPr>
          <w:rFonts w:asciiTheme="majorHAnsi" w:hAnsiTheme="majorHAnsi"/>
          <w:b/>
          <w:sz w:val="22"/>
          <w:szCs w:val="22"/>
          <w:lang w:val="ro-RO"/>
        </w:rPr>
      </w:pPr>
      <w:r w:rsidRPr="00FD0779">
        <w:rPr>
          <w:rFonts w:asciiTheme="majorHAnsi" w:hAnsiTheme="majorHAnsi"/>
          <w:sz w:val="22"/>
          <w:szCs w:val="22"/>
          <w:lang w:val="ro-RO"/>
        </w:rPr>
        <w:t>Pentru __________ Împotrivă _________ Abţinere __________</w:t>
      </w:r>
    </w:p>
    <w:p w:rsidR="001E1E7A" w:rsidRPr="00FD0779" w:rsidRDefault="00D32D22" w:rsidP="001E1E7A">
      <w:pPr>
        <w:pStyle w:val="BodyTextIndent"/>
        <w:tabs>
          <w:tab w:val="left" w:pos="0"/>
        </w:tabs>
        <w:spacing w:before="0"/>
        <w:ind w:left="0" w:right="29" w:firstLine="0"/>
        <w:rPr>
          <w:i w:val="0"/>
          <w:sz w:val="22"/>
          <w:szCs w:val="22"/>
        </w:rPr>
      </w:pPr>
      <w:r w:rsidRPr="00FD0779">
        <w:rPr>
          <w:i w:val="0"/>
          <w:sz w:val="22"/>
          <w:szCs w:val="22"/>
        </w:rPr>
        <w:softHyphen/>
      </w:r>
    </w:p>
    <w:p w:rsidR="009F0EA7" w:rsidRPr="00FD0779" w:rsidRDefault="009F0EA7" w:rsidP="00F76FF0">
      <w:pPr>
        <w:pStyle w:val="BodyTextIndent"/>
        <w:tabs>
          <w:tab w:val="left" w:pos="0"/>
        </w:tabs>
        <w:ind w:left="0" w:right="29" w:firstLine="0"/>
        <w:rPr>
          <w:i w:val="0"/>
          <w:sz w:val="22"/>
          <w:szCs w:val="22"/>
        </w:rPr>
      </w:pPr>
      <w:r w:rsidRPr="00FD0779">
        <w:rPr>
          <w:i w:val="0"/>
          <w:sz w:val="22"/>
          <w:szCs w:val="22"/>
        </w:rPr>
        <w:t>Proiectul de</w:t>
      </w:r>
      <w:r w:rsidRPr="00FD0779">
        <w:rPr>
          <w:sz w:val="22"/>
          <w:szCs w:val="22"/>
        </w:rPr>
        <w:t xml:space="preserve"> </w:t>
      </w:r>
      <w:r w:rsidRPr="00FD0779">
        <w:rPr>
          <w:i w:val="0"/>
          <w:sz w:val="22"/>
          <w:szCs w:val="22"/>
        </w:rPr>
        <w:t xml:space="preserve">hotărâre pentru punctul </w:t>
      </w:r>
      <w:r w:rsidR="000F7F64" w:rsidRPr="00FD0779">
        <w:rPr>
          <w:i w:val="0"/>
          <w:sz w:val="22"/>
          <w:szCs w:val="22"/>
        </w:rPr>
        <w:t>3</w:t>
      </w:r>
      <w:r w:rsidRPr="00FD0779">
        <w:rPr>
          <w:i w:val="0"/>
          <w:sz w:val="22"/>
          <w:szCs w:val="22"/>
        </w:rPr>
        <w:t xml:space="preserve"> de pe ordinea de zi:</w:t>
      </w:r>
    </w:p>
    <w:p w:rsidR="009F0EA7" w:rsidRPr="00FD0779" w:rsidRDefault="009F0EA7" w:rsidP="009F0EA7">
      <w:pPr>
        <w:tabs>
          <w:tab w:val="left" w:pos="0"/>
        </w:tabs>
        <w:jc w:val="both"/>
        <w:rPr>
          <w:rFonts w:asciiTheme="majorHAnsi" w:hAnsiTheme="majorHAnsi" w:cstheme="majorHAnsi"/>
          <w:b/>
          <w:noProof/>
          <w:sz w:val="22"/>
          <w:szCs w:val="22"/>
          <w:lang w:val="ro-RO"/>
        </w:rPr>
      </w:pPr>
      <w:r w:rsidRPr="00FD0779">
        <w:rPr>
          <w:rFonts w:asciiTheme="majorHAnsi" w:hAnsiTheme="majorHAnsi"/>
          <w:b/>
          <w:sz w:val="22"/>
          <w:szCs w:val="22"/>
          <w:lang w:val="ro-RO"/>
        </w:rPr>
        <w:t xml:space="preserve">„Se stabilește data de </w:t>
      </w:r>
      <w:r w:rsidR="008F5F78" w:rsidRPr="00FD0779">
        <w:rPr>
          <w:rFonts w:asciiTheme="majorHAnsi" w:hAnsiTheme="majorHAnsi"/>
          <w:b/>
          <w:sz w:val="22"/>
          <w:szCs w:val="22"/>
          <w:lang w:val="ro-RO"/>
        </w:rPr>
        <w:t>8 mai 2018</w:t>
      </w:r>
      <w:r w:rsidRPr="00FD0779">
        <w:rPr>
          <w:rFonts w:asciiTheme="majorHAnsi" w:hAnsiTheme="majorHAnsi"/>
          <w:b/>
          <w:sz w:val="22"/>
          <w:szCs w:val="22"/>
          <w:lang w:val="ro-RO"/>
        </w:rPr>
        <w:t>, ca dată de înregistrare, respectiv data care servește la identificarea acționarilor asupra cărora se răsfrâng efectele hotărârii Adunării Generale Extraordinare a Acționarilor</w:t>
      </w:r>
      <w:r w:rsidR="002E29AA" w:rsidRPr="00FD0779">
        <w:rPr>
          <w:rFonts w:asciiTheme="majorHAnsi" w:hAnsiTheme="majorHAnsi"/>
          <w:b/>
          <w:sz w:val="22"/>
          <w:szCs w:val="22"/>
          <w:lang w:val="ro-RO"/>
        </w:rPr>
        <w:t>.</w:t>
      </w:r>
      <w:r w:rsidRPr="00FD0779">
        <w:rPr>
          <w:rFonts w:asciiTheme="majorHAnsi" w:hAnsiTheme="majorHAnsi"/>
          <w:b/>
          <w:sz w:val="22"/>
          <w:szCs w:val="22"/>
          <w:lang w:val="ro-RO"/>
        </w:rPr>
        <w:t>”</w:t>
      </w:r>
    </w:p>
    <w:p w:rsidR="009F0EA7" w:rsidRPr="00FD0779" w:rsidRDefault="009F0EA7" w:rsidP="009F0EA7">
      <w:pPr>
        <w:spacing w:before="240"/>
        <w:ind w:right="22"/>
        <w:jc w:val="both"/>
        <w:rPr>
          <w:rFonts w:asciiTheme="majorHAnsi" w:hAnsiTheme="majorHAnsi"/>
          <w:b/>
          <w:sz w:val="22"/>
          <w:szCs w:val="22"/>
          <w:lang w:val="ro-RO"/>
        </w:rPr>
      </w:pPr>
      <w:r w:rsidRPr="00FD0779">
        <w:rPr>
          <w:rFonts w:asciiTheme="majorHAnsi" w:hAnsiTheme="majorHAnsi"/>
          <w:sz w:val="22"/>
          <w:szCs w:val="22"/>
          <w:lang w:val="ro-RO"/>
        </w:rPr>
        <w:t>Pentru __________ Împotrivă _________ Abţinere __________</w:t>
      </w:r>
    </w:p>
    <w:p w:rsidR="00F76FF0" w:rsidRPr="00FD0779" w:rsidRDefault="00F76FF0" w:rsidP="00F76FF0">
      <w:pPr>
        <w:pStyle w:val="BodyTextIndent"/>
        <w:tabs>
          <w:tab w:val="left" w:pos="0"/>
        </w:tabs>
        <w:ind w:left="0" w:right="23" w:firstLine="0"/>
        <w:rPr>
          <w:i w:val="0"/>
          <w:sz w:val="22"/>
          <w:szCs w:val="22"/>
        </w:rPr>
      </w:pPr>
    </w:p>
    <w:p w:rsidR="009F0EA7" w:rsidRPr="00FD0779" w:rsidRDefault="009F0EA7" w:rsidP="00F76FF0">
      <w:pPr>
        <w:pStyle w:val="BodyTextIndent"/>
        <w:tabs>
          <w:tab w:val="left" w:pos="0"/>
        </w:tabs>
        <w:ind w:left="0" w:right="23" w:firstLine="0"/>
        <w:rPr>
          <w:i w:val="0"/>
          <w:sz w:val="22"/>
          <w:szCs w:val="22"/>
        </w:rPr>
      </w:pPr>
      <w:r w:rsidRPr="00FD0779">
        <w:rPr>
          <w:i w:val="0"/>
          <w:sz w:val="22"/>
          <w:szCs w:val="22"/>
        </w:rPr>
        <w:t>Proiectul de</w:t>
      </w:r>
      <w:r w:rsidRPr="00FD0779">
        <w:rPr>
          <w:sz w:val="22"/>
          <w:szCs w:val="22"/>
        </w:rPr>
        <w:t xml:space="preserve"> </w:t>
      </w:r>
      <w:r w:rsidRPr="00FD0779">
        <w:rPr>
          <w:i w:val="0"/>
          <w:sz w:val="22"/>
          <w:szCs w:val="22"/>
        </w:rPr>
        <w:t xml:space="preserve">hotărâre pentru punctul </w:t>
      </w:r>
      <w:r w:rsidR="000F7F64" w:rsidRPr="00FD0779">
        <w:rPr>
          <w:i w:val="0"/>
          <w:sz w:val="22"/>
          <w:szCs w:val="22"/>
        </w:rPr>
        <w:t>4</w:t>
      </w:r>
      <w:r w:rsidRPr="00FD0779">
        <w:rPr>
          <w:i w:val="0"/>
          <w:sz w:val="22"/>
          <w:szCs w:val="22"/>
        </w:rPr>
        <w:t xml:space="preserve"> de pe ordinea de zi:</w:t>
      </w:r>
    </w:p>
    <w:p w:rsidR="009F0EA7" w:rsidRPr="00FD0779" w:rsidRDefault="009F0EA7" w:rsidP="009F0EA7">
      <w:pPr>
        <w:jc w:val="both"/>
        <w:rPr>
          <w:rFonts w:asciiTheme="majorHAnsi" w:hAnsiTheme="majorHAnsi" w:cstheme="majorHAnsi"/>
          <w:b/>
          <w:sz w:val="22"/>
          <w:szCs w:val="22"/>
          <w:lang w:val="ro-RO"/>
        </w:rPr>
      </w:pPr>
      <w:r w:rsidRPr="00FD0779">
        <w:rPr>
          <w:rFonts w:asciiTheme="majorHAnsi" w:hAnsiTheme="majorHAnsi"/>
          <w:b/>
          <w:sz w:val="22"/>
          <w:szCs w:val="22"/>
          <w:lang w:val="ro-RO"/>
        </w:rPr>
        <w:t>„Se împuternicește președintele de ședință şi secretarul de ședință, pentru semnarea hotărârii Adunării Generale Extraordinare a Acționarilor.</w:t>
      </w:r>
      <w:r w:rsidRPr="00FD0779">
        <w:rPr>
          <w:rFonts w:asciiTheme="majorHAnsi" w:hAnsiTheme="majorHAnsi" w:cs="Arial"/>
          <w:b/>
          <w:sz w:val="22"/>
          <w:szCs w:val="22"/>
          <w:lang w:val="ro-RO"/>
        </w:rPr>
        <w:t>”</w:t>
      </w:r>
    </w:p>
    <w:p w:rsidR="009F0EA7" w:rsidRPr="00FD0779" w:rsidRDefault="009F0EA7" w:rsidP="009F0EA7">
      <w:pPr>
        <w:spacing w:before="240"/>
        <w:ind w:right="22"/>
        <w:jc w:val="both"/>
        <w:rPr>
          <w:rFonts w:asciiTheme="majorHAnsi" w:hAnsiTheme="majorHAnsi"/>
          <w:b/>
          <w:sz w:val="22"/>
          <w:szCs w:val="22"/>
          <w:lang w:val="ro-RO"/>
        </w:rPr>
      </w:pPr>
      <w:r w:rsidRPr="00FD0779">
        <w:rPr>
          <w:rFonts w:asciiTheme="majorHAnsi" w:hAnsiTheme="majorHAnsi"/>
          <w:sz w:val="22"/>
          <w:szCs w:val="22"/>
          <w:lang w:val="ro-RO"/>
        </w:rPr>
        <w:t>Pentru __________ Împotrivă _________ Abţinere __________</w:t>
      </w:r>
    </w:p>
    <w:p w:rsidR="00580352" w:rsidRPr="00FD0779" w:rsidRDefault="00580352" w:rsidP="00CF34AF">
      <w:pPr>
        <w:spacing w:before="240"/>
        <w:ind w:right="22"/>
        <w:jc w:val="both"/>
        <w:rPr>
          <w:rFonts w:asciiTheme="majorHAnsi" w:hAnsiTheme="majorHAnsi"/>
          <w:sz w:val="22"/>
          <w:szCs w:val="22"/>
          <w:lang w:val="ro-RO"/>
        </w:rPr>
      </w:pPr>
      <w:r w:rsidRPr="00FD0779">
        <w:rPr>
          <w:rFonts w:asciiTheme="majorHAnsi" w:hAnsiTheme="majorHAnsi"/>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FD0779">
        <w:rPr>
          <w:rFonts w:asciiTheme="majorHAnsi" w:hAnsiTheme="majorHAnsi"/>
          <w:sz w:val="22"/>
          <w:szCs w:val="22"/>
          <w:lang w:val="ro-RO" w:eastAsia="ro-RO"/>
        </w:rPr>
        <w:t>.</w:t>
      </w:r>
    </w:p>
    <w:p w:rsidR="00580352" w:rsidRPr="00FD0779" w:rsidRDefault="00580352" w:rsidP="00AA765E">
      <w:pPr>
        <w:spacing w:before="240"/>
        <w:ind w:right="22"/>
        <w:jc w:val="both"/>
        <w:rPr>
          <w:rFonts w:asciiTheme="majorHAnsi" w:hAnsiTheme="majorHAnsi"/>
          <w:sz w:val="22"/>
          <w:szCs w:val="22"/>
          <w:lang w:val="ro-RO"/>
        </w:rPr>
      </w:pPr>
      <w:r w:rsidRPr="00FD0779">
        <w:rPr>
          <w:rFonts w:asciiTheme="majorHAnsi" w:hAnsiTheme="majorHAnsi"/>
          <w:sz w:val="22"/>
          <w:szCs w:val="22"/>
          <w:lang w:val="ro-RO"/>
        </w:rPr>
        <w:t xml:space="preserve">Prezentul buletin de vot este valabil şi pentru cea </w:t>
      </w:r>
      <w:r w:rsidRPr="00FD0779">
        <w:rPr>
          <w:rFonts w:asciiTheme="majorHAnsi" w:hAnsiTheme="majorHAnsi"/>
          <w:sz w:val="22"/>
          <w:szCs w:val="22"/>
          <w:u w:val="single"/>
          <w:lang w:val="ro-RO"/>
        </w:rPr>
        <w:t xml:space="preserve">de-a doua convocare a aceleiaşi AGEA din data de </w:t>
      </w:r>
      <w:r w:rsidR="008F5F78" w:rsidRPr="00FD0779">
        <w:rPr>
          <w:rFonts w:asciiTheme="majorHAnsi" w:hAnsiTheme="majorHAnsi"/>
          <w:b/>
          <w:sz w:val="22"/>
          <w:szCs w:val="22"/>
          <w:u w:val="single"/>
          <w:lang w:val="ro-RO"/>
        </w:rPr>
        <w:t>1</w:t>
      </w:r>
      <w:r w:rsidR="00F7466E" w:rsidRPr="00FD0779">
        <w:rPr>
          <w:rFonts w:asciiTheme="majorHAnsi" w:hAnsiTheme="majorHAnsi"/>
          <w:b/>
          <w:sz w:val="22"/>
          <w:szCs w:val="22"/>
          <w:u w:val="single"/>
          <w:lang w:val="ro-RO"/>
        </w:rPr>
        <w:t>8</w:t>
      </w:r>
      <w:r w:rsidR="00EA35DB" w:rsidRPr="00FD0779">
        <w:rPr>
          <w:rFonts w:asciiTheme="majorHAnsi" w:hAnsiTheme="majorHAnsi"/>
          <w:b/>
          <w:sz w:val="22"/>
          <w:szCs w:val="22"/>
          <w:u w:val="single"/>
          <w:lang w:val="ro-RO"/>
        </w:rPr>
        <w:t xml:space="preserve"> </w:t>
      </w:r>
      <w:r w:rsidR="008F5F78" w:rsidRPr="00FD0779">
        <w:rPr>
          <w:rFonts w:asciiTheme="majorHAnsi" w:hAnsiTheme="majorHAnsi"/>
          <w:b/>
          <w:sz w:val="22"/>
          <w:szCs w:val="22"/>
          <w:u w:val="single"/>
          <w:lang w:val="ro-RO"/>
        </w:rPr>
        <w:t>aprilie</w:t>
      </w:r>
      <w:r w:rsidR="001D4AC9" w:rsidRPr="00FD0779">
        <w:rPr>
          <w:rFonts w:asciiTheme="majorHAnsi" w:hAnsiTheme="majorHAnsi"/>
          <w:b/>
          <w:sz w:val="22"/>
          <w:szCs w:val="22"/>
          <w:u w:val="single"/>
          <w:lang w:val="ro-RO"/>
        </w:rPr>
        <w:t xml:space="preserve"> </w:t>
      </w:r>
      <w:r w:rsidR="005D09AD" w:rsidRPr="00FD0779">
        <w:rPr>
          <w:rFonts w:asciiTheme="majorHAnsi" w:hAnsiTheme="majorHAnsi"/>
          <w:b/>
          <w:sz w:val="22"/>
          <w:szCs w:val="22"/>
          <w:u w:val="single"/>
          <w:lang w:val="ro-RO"/>
        </w:rPr>
        <w:t>201</w:t>
      </w:r>
      <w:r w:rsidR="00F7466E" w:rsidRPr="00FD0779">
        <w:rPr>
          <w:rFonts w:asciiTheme="majorHAnsi" w:hAnsiTheme="majorHAnsi"/>
          <w:b/>
          <w:sz w:val="22"/>
          <w:szCs w:val="22"/>
          <w:u w:val="single"/>
          <w:lang w:val="ro-RO"/>
        </w:rPr>
        <w:t>8</w:t>
      </w:r>
      <w:r w:rsidRPr="00FD0779">
        <w:rPr>
          <w:rFonts w:asciiTheme="majorHAnsi" w:hAnsiTheme="majorHAnsi"/>
          <w:b/>
          <w:sz w:val="22"/>
          <w:szCs w:val="22"/>
          <w:u w:val="single"/>
          <w:lang w:val="ro-RO"/>
        </w:rPr>
        <w:t>, ora 1</w:t>
      </w:r>
      <w:r w:rsidR="008F5F78" w:rsidRPr="00FD0779">
        <w:rPr>
          <w:rFonts w:asciiTheme="majorHAnsi" w:hAnsiTheme="majorHAnsi"/>
          <w:b/>
          <w:sz w:val="22"/>
          <w:szCs w:val="22"/>
          <w:u w:val="single"/>
          <w:lang w:val="ro-RO"/>
        </w:rPr>
        <w:t>3</w:t>
      </w:r>
      <w:r w:rsidRPr="00FD0779">
        <w:rPr>
          <w:rFonts w:asciiTheme="majorHAnsi" w:hAnsiTheme="majorHAnsi"/>
          <w:b/>
          <w:sz w:val="22"/>
          <w:szCs w:val="22"/>
          <w:u w:val="single"/>
          <w:lang w:val="ro-RO"/>
        </w:rPr>
        <w:t>:00</w:t>
      </w:r>
      <w:r w:rsidRPr="00FD0779">
        <w:rPr>
          <w:rFonts w:asciiTheme="majorHAnsi" w:hAnsiTheme="majorHAnsi"/>
          <w:sz w:val="22"/>
          <w:szCs w:val="22"/>
          <w:u w:val="single"/>
          <w:lang w:val="ro-RO"/>
        </w:rPr>
        <w:t xml:space="preserve"> (ora României), ce va avea loc</w:t>
      </w:r>
      <w:r w:rsidRPr="00FD0779">
        <w:rPr>
          <w:rFonts w:asciiTheme="majorHAnsi" w:hAnsiTheme="majorHAnsi"/>
          <w:sz w:val="22"/>
          <w:szCs w:val="22"/>
          <w:lang w:val="ro-RO"/>
        </w:rPr>
        <w:t xml:space="preserve"> la sediul Societății Naționale de Gaze Naturale „ROMGAZ” – S.A.,  situat în Mediaş, Piața Constantin Motaș, Nr. 4, jud. Sibiu, </w:t>
      </w:r>
      <w:r w:rsidR="00F7466E" w:rsidRPr="00FD0779">
        <w:rPr>
          <w:rFonts w:asciiTheme="majorHAnsi" w:hAnsiTheme="majorHAnsi"/>
          <w:sz w:val="22"/>
          <w:szCs w:val="22"/>
          <w:lang w:val="ro-RO"/>
        </w:rPr>
        <w:t>S</w:t>
      </w:r>
      <w:r w:rsidRPr="00FD0779">
        <w:rPr>
          <w:rFonts w:asciiTheme="majorHAnsi" w:hAnsiTheme="majorHAnsi"/>
          <w:sz w:val="22"/>
          <w:szCs w:val="22"/>
          <w:lang w:val="ro-RO"/>
        </w:rPr>
        <w:t>ala</w:t>
      </w:r>
      <w:r w:rsidR="00F7466E" w:rsidRPr="00FD0779">
        <w:rPr>
          <w:rFonts w:asciiTheme="majorHAnsi" w:hAnsiTheme="majorHAnsi"/>
          <w:sz w:val="22"/>
          <w:szCs w:val="22"/>
          <w:lang w:val="ro-RO"/>
        </w:rPr>
        <w:t xml:space="preserve"> de</w:t>
      </w:r>
      <w:r w:rsidRPr="00FD0779">
        <w:rPr>
          <w:rFonts w:asciiTheme="majorHAnsi" w:hAnsiTheme="majorHAnsi"/>
          <w:sz w:val="22"/>
          <w:szCs w:val="22"/>
          <w:lang w:val="ro-RO"/>
        </w:rPr>
        <w:t xml:space="preserve"> conferinţe, în cazul în care adunarea nu se întruneşte legal şi statutar în data de </w:t>
      </w:r>
      <w:r w:rsidR="008F5F78" w:rsidRPr="00FD0779">
        <w:rPr>
          <w:rFonts w:asciiTheme="majorHAnsi" w:hAnsiTheme="majorHAnsi"/>
          <w:b/>
          <w:sz w:val="22"/>
          <w:szCs w:val="22"/>
          <w:lang w:val="ro-RO"/>
        </w:rPr>
        <w:t>1</w:t>
      </w:r>
      <w:r w:rsidR="00F7466E" w:rsidRPr="00FD0779">
        <w:rPr>
          <w:rFonts w:asciiTheme="majorHAnsi" w:hAnsiTheme="majorHAnsi"/>
          <w:b/>
          <w:sz w:val="22"/>
          <w:szCs w:val="22"/>
          <w:lang w:val="ro-RO" w:eastAsia="ro-RO"/>
        </w:rPr>
        <w:t xml:space="preserve">7 </w:t>
      </w:r>
      <w:r w:rsidR="008F5F78" w:rsidRPr="00FD0779">
        <w:rPr>
          <w:rFonts w:asciiTheme="majorHAnsi" w:hAnsiTheme="majorHAnsi"/>
          <w:b/>
          <w:sz w:val="22"/>
          <w:szCs w:val="22"/>
          <w:lang w:val="ro-RO" w:eastAsia="ro-RO"/>
        </w:rPr>
        <w:t>aprilie</w:t>
      </w:r>
      <w:r w:rsidR="00F7466E" w:rsidRPr="00FD0779">
        <w:rPr>
          <w:rFonts w:asciiTheme="majorHAnsi" w:hAnsiTheme="majorHAnsi"/>
          <w:b/>
          <w:sz w:val="22"/>
          <w:szCs w:val="22"/>
          <w:lang w:val="ro-RO" w:eastAsia="ro-RO"/>
        </w:rPr>
        <w:t xml:space="preserve"> 2018</w:t>
      </w:r>
      <w:r w:rsidRPr="00FD0779">
        <w:rPr>
          <w:rFonts w:asciiTheme="majorHAnsi" w:hAnsiTheme="majorHAnsi"/>
          <w:b/>
          <w:sz w:val="22"/>
          <w:szCs w:val="22"/>
          <w:lang w:val="ro-RO"/>
        </w:rPr>
        <w:t>, ora 1</w:t>
      </w:r>
      <w:r w:rsidR="008F5F78" w:rsidRPr="00FD0779">
        <w:rPr>
          <w:rFonts w:asciiTheme="majorHAnsi" w:hAnsiTheme="majorHAnsi"/>
          <w:b/>
          <w:sz w:val="22"/>
          <w:szCs w:val="22"/>
          <w:lang w:val="ro-RO"/>
        </w:rPr>
        <w:t>3</w:t>
      </w:r>
      <w:r w:rsidRPr="00FD0779">
        <w:rPr>
          <w:rFonts w:asciiTheme="majorHAnsi" w:hAnsiTheme="majorHAnsi"/>
          <w:b/>
          <w:sz w:val="22"/>
          <w:szCs w:val="22"/>
          <w:lang w:val="ro-RO"/>
        </w:rPr>
        <w:t>:00</w:t>
      </w:r>
      <w:r w:rsidRPr="00FD0779">
        <w:rPr>
          <w:rFonts w:asciiTheme="majorHAnsi" w:hAnsiTheme="majorHAnsi"/>
          <w:sz w:val="22"/>
          <w:szCs w:val="22"/>
          <w:lang w:val="ro-RO"/>
        </w:rPr>
        <w:t xml:space="preserve"> (ora României).</w:t>
      </w:r>
    </w:p>
    <w:p w:rsidR="00580352" w:rsidRPr="00FD0779" w:rsidRDefault="00580352" w:rsidP="00CF34AF">
      <w:pPr>
        <w:spacing w:before="240"/>
        <w:ind w:right="22"/>
        <w:jc w:val="both"/>
        <w:rPr>
          <w:rFonts w:asciiTheme="majorHAnsi" w:hAnsiTheme="majorHAnsi"/>
          <w:sz w:val="22"/>
          <w:szCs w:val="22"/>
          <w:lang w:val="ro-RO"/>
        </w:rPr>
      </w:pPr>
      <w:r w:rsidRPr="00FD0779">
        <w:rPr>
          <w:rFonts w:asciiTheme="majorHAnsi" w:hAnsiTheme="majorHAnsi"/>
          <w:sz w:val="22"/>
          <w:szCs w:val="22"/>
          <w:lang w:val="ro-RO"/>
        </w:rPr>
        <w:lastRenderedPageBreak/>
        <w:t xml:space="preserve">Termenul limită pentru înregistrarea la Societate a buletinelor de vot prin corespondenţă este </w:t>
      </w:r>
      <w:r w:rsidR="008F5F78" w:rsidRPr="00FD0779">
        <w:rPr>
          <w:rFonts w:asciiTheme="majorHAnsi" w:hAnsiTheme="majorHAnsi"/>
          <w:b/>
          <w:sz w:val="22"/>
          <w:szCs w:val="22"/>
          <w:lang w:val="ro-RO"/>
        </w:rPr>
        <w:t>1</w:t>
      </w:r>
      <w:r w:rsidR="008F5F78" w:rsidRPr="00FD0779">
        <w:rPr>
          <w:rFonts w:asciiTheme="majorHAnsi" w:hAnsiTheme="majorHAnsi"/>
          <w:b/>
          <w:sz w:val="22"/>
          <w:szCs w:val="22"/>
          <w:lang w:val="ro-RO" w:eastAsia="ro-RO"/>
        </w:rPr>
        <w:t>6 aprilie 2018</w:t>
      </w:r>
      <w:r w:rsidR="008F5F78" w:rsidRPr="00FD0779">
        <w:rPr>
          <w:rFonts w:asciiTheme="majorHAnsi" w:hAnsiTheme="majorHAnsi"/>
          <w:b/>
          <w:sz w:val="22"/>
          <w:szCs w:val="22"/>
          <w:lang w:val="ro-RO"/>
        </w:rPr>
        <w:t>, ora 11:00</w:t>
      </w:r>
      <w:r w:rsidR="008F5F78" w:rsidRPr="00FD0779">
        <w:rPr>
          <w:rFonts w:asciiTheme="majorHAnsi" w:hAnsiTheme="majorHAnsi"/>
          <w:sz w:val="22"/>
          <w:szCs w:val="22"/>
          <w:lang w:val="ro-RO"/>
        </w:rPr>
        <w:t xml:space="preserve"> </w:t>
      </w:r>
      <w:r w:rsidRPr="00FD0779">
        <w:rPr>
          <w:rFonts w:asciiTheme="majorHAnsi" w:hAnsiTheme="majorHAnsi"/>
          <w:sz w:val="22"/>
          <w:szCs w:val="22"/>
          <w:lang w:val="ro-RO"/>
        </w:rPr>
        <w:t>(ora României).</w:t>
      </w:r>
    </w:p>
    <w:p w:rsidR="00580352" w:rsidRPr="00FD0779" w:rsidRDefault="00580352" w:rsidP="00CF34AF">
      <w:pPr>
        <w:spacing w:before="240"/>
        <w:ind w:right="22"/>
        <w:jc w:val="both"/>
        <w:rPr>
          <w:rFonts w:asciiTheme="majorHAnsi" w:hAnsiTheme="majorHAnsi"/>
          <w:sz w:val="22"/>
          <w:szCs w:val="22"/>
          <w:lang w:val="ro-RO" w:eastAsia="ro-RO"/>
        </w:rPr>
      </w:pPr>
      <w:r w:rsidRPr="00FD0779">
        <w:rPr>
          <w:rFonts w:asciiTheme="majorHAnsi" w:hAnsiTheme="majorHAnsi"/>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FD0779" w:rsidRDefault="00580352" w:rsidP="00CF34AF">
      <w:pPr>
        <w:autoSpaceDE w:val="0"/>
        <w:autoSpaceDN w:val="0"/>
        <w:adjustRightInd w:val="0"/>
        <w:ind w:right="22"/>
        <w:rPr>
          <w:rFonts w:asciiTheme="majorHAnsi" w:hAnsiTheme="majorHAnsi"/>
          <w:sz w:val="22"/>
          <w:szCs w:val="22"/>
          <w:lang w:val="ro-RO"/>
        </w:rPr>
      </w:pPr>
    </w:p>
    <w:p w:rsidR="00580352" w:rsidRPr="00FD0779" w:rsidRDefault="00580352" w:rsidP="00CF34AF">
      <w:pPr>
        <w:autoSpaceDE w:val="0"/>
        <w:autoSpaceDN w:val="0"/>
        <w:adjustRightInd w:val="0"/>
        <w:ind w:right="22"/>
        <w:rPr>
          <w:rFonts w:asciiTheme="majorHAnsi" w:hAnsiTheme="majorHAnsi"/>
          <w:sz w:val="22"/>
          <w:szCs w:val="22"/>
          <w:lang w:val="ro-RO"/>
        </w:rPr>
      </w:pPr>
    </w:p>
    <w:p w:rsidR="00F01160" w:rsidRPr="00FD0779" w:rsidRDefault="00F01160" w:rsidP="00CF34AF">
      <w:pPr>
        <w:autoSpaceDE w:val="0"/>
        <w:autoSpaceDN w:val="0"/>
        <w:adjustRightInd w:val="0"/>
        <w:ind w:right="22"/>
        <w:rPr>
          <w:rFonts w:asciiTheme="majorHAnsi" w:hAnsiTheme="majorHAnsi"/>
          <w:sz w:val="22"/>
          <w:szCs w:val="22"/>
          <w:lang w:val="ro-RO"/>
        </w:rPr>
      </w:pPr>
    </w:p>
    <w:p w:rsidR="00580352" w:rsidRPr="00FD0779" w:rsidRDefault="00580352" w:rsidP="00CF34AF">
      <w:pPr>
        <w:autoSpaceDE w:val="0"/>
        <w:autoSpaceDN w:val="0"/>
        <w:adjustRightInd w:val="0"/>
        <w:ind w:right="22"/>
        <w:rPr>
          <w:rFonts w:asciiTheme="majorHAnsi" w:hAnsiTheme="majorHAnsi"/>
          <w:sz w:val="22"/>
          <w:szCs w:val="22"/>
          <w:lang w:val="ro-RO"/>
        </w:rPr>
      </w:pPr>
      <w:r w:rsidRPr="00FD0779">
        <w:rPr>
          <w:rFonts w:asciiTheme="majorHAnsi" w:hAnsiTheme="majorHAnsi"/>
          <w:sz w:val="22"/>
          <w:szCs w:val="22"/>
          <w:lang w:val="ro-RO"/>
        </w:rPr>
        <w:t>Data buletinului de vot prin corespondenţă: [___</w:t>
      </w:r>
      <w:r w:rsidR="008F5F78" w:rsidRPr="00FD0779">
        <w:rPr>
          <w:rFonts w:asciiTheme="majorHAnsi" w:hAnsiTheme="majorHAnsi"/>
          <w:sz w:val="22"/>
          <w:szCs w:val="22"/>
          <w:lang w:val="ro-RO"/>
        </w:rPr>
        <w:t>__________</w:t>
      </w:r>
      <w:r w:rsidRPr="00FD0779">
        <w:rPr>
          <w:rFonts w:asciiTheme="majorHAnsi" w:hAnsiTheme="majorHAnsi"/>
          <w:sz w:val="22"/>
          <w:szCs w:val="22"/>
          <w:lang w:val="ro-RO"/>
        </w:rPr>
        <w:t>_____]</w:t>
      </w:r>
    </w:p>
    <w:p w:rsidR="00580352" w:rsidRPr="00FD0779" w:rsidRDefault="00580352" w:rsidP="00CF34AF">
      <w:pPr>
        <w:autoSpaceDE w:val="0"/>
        <w:autoSpaceDN w:val="0"/>
        <w:adjustRightInd w:val="0"/>
        <w:ind w:right="22"/>
        <w:jc w:val="both"/>
        <w:rPr>
          <w:rFonts w:asciiTheme="majorHAnsi" w:hAnsiTheme="majorHAnsi"/>
          <w:sz w:val="22"/>
          <w:szCs w:val="22"/>
          <w:lang w:val="ro-RO"/>
        </w:rPr>
      </w:pPr>
    </w:p>
    <w:p w:rsidR="00580352" w:rsidRPr="00FD0779" w:rsidRDefault="00580352" w:rsidP="00CF34AF">
      <w:pPr>
        <w:autoSpaceDE w:val="0"/>
        <w:autoSpaceDN w:val="0"/>
        <w:adjustRightInd w:val="0"/>
        <w:ind w:right="22"/>
        <w:jc w:val="both"/>
        <w:rPr>
          <w:rFonts w:asciiTheme="majorHAnsi" w:hAnsiTheme="majorHAnsi"/>
          <w:sz w:val="22"/>
          <w:szCs w:val="22"/>
          <w:lang w:val="ro-RO"/>
        </w:rPr>
      </w:pPr>
      <w:r w:rsidRPr="00FD0779">
        <w:rPr>
          <w:rFonts w:asciiTheme="majorHAnsi" w:hAnsiTheme="majorHAnsi"/>
          <w:sz w:val="22"/>
          <w:szCs w:val="22"/>
          <w:lang w:val="ro-RO"/>
        </w:rPr>
        <w:t>Nume şi prenume: [_____</w:t>
      </w:r>
      <w:r w:rsidR="008F5F78" w:rsidRPr="00FD0779">
        <w:rPr>
          <w:rFonts w:asciiTheme="majorHAnsi" w:hAnsiTheme="majorHAnsi"/>
          <w:sz w:val="22"/>
          <w:szCs w:val="22"/>
          <w:lang w:val="ro-RO"/>
        </w:rPr>
        <w:t>____________________________</w:t>
      </w:r>
      <w:r w:rsidRPr="00FD0779">
        <w:rPr>
          <w:rFonts w:asciiTheme="majorHAnsi" w:hAnsiTheme="majorHAnsi"/>
          <w:sz w:val="22"/>
          <w:szCs w:val="22"/>
          <w:lang w:val="ro-RO"/>
        </w:rPr>
        <w:t>___] (se va completa cu numele şi prenumele acţionarului persoană fizică, în clar, cu majuscule)</w:t>
      </w:r>
    </w:p>
    <w:p w:rsidR="00580352" w:rsidRPr="00FD0779" w:rsidRDefault="00580352" w:rsidP="00CF34AF">
      <w:pPr>
        <w:autoSpaceDE w:val="0"/>
        <w:autoSpaceDN w:val="0"/>
        <w:adjustRightInd w:val="0"/>
        <w:ind w:right="22"/>
        <w:rPr>
          <w:rFonts w:asciiTheme="majorHAnsi" w:hAnsiTheme="majorHAnsi"/>
          <w:sz w:val="22"/>
          <w:szCs w:val="22"/>
          <w:lang w:val="ro-RO"/>
        </w:rPr>
      </w:pPr>
    </w:p>
    <w:p w:rsidR="00580352" w:rsidRPr="00FD0779" w:rsidRDefault="00580352" w:rsidP="00CF34AF">
      <w:pPr>
        <w:autoSpaceDE w:val="0"/>
        <w:autoSpaceDN w:val="0"/>
        <w:adjustRightInd w:val="0"/>
        <w:ind w:right="22"/>
        <w:rPr>
          <w:rFonts w:asciiTheme="majorHAnsi" w:hAnsiTheme="majorHAnsi"/>
          <w:sz w:val="22"/>
          <w:szCs w:val="22"/>
          <w:lang w:val="ro-RO"/>
        </w:rPr>
      </w:pPr>
      <w:r w:rsidRPr="00FD0779">
        <w:rPr>
          <w:rFonts w:asciiTheme="majorHAnsi" w:hAnsiTheme="majorHAnsi"/>
          <w:sz w:val="22"/>
          <w:szCs w:val="22"/>
          <w:lang w:val="ro-RO"/>
        </w:rPr>
        <w:t>Semnătura:  [_____</w:t>
      </w:r>
      <w:r w:rsidR="008F5F78" w:rsidRPr="00FD0779">
        <w:rPr>
          <w:rFonts w:asciiTheme="majorHAnsi" w:hAnsiTheme="majorHAnsi"/>
          <w:sz w:val="22"/>
          <w:szCs w:val="22"/>
          <w:lang w:val="ro-RO"/>
        </w:rPr>
        <w:t>____________</w:t>
      </w:r>
      <w:r w:rsidRPr="00FD0779">
        <w:rPr>
          <w:rFonts w:asciiTheme="majorHAnsi" w:hAnsiTheme="majorHAnsi"/>
          <w:sz w:val="22"/>
          <w:szCs w:val="22"/>
          <w:lang w:val="ro-RO"/>
        </w:rPr>
        <w:t>___]</w:t>
      </w:r>
      <w:r w:rsidRPr="00FD0779">
        <w:rPr>
          <w:rFonts w:asciiTheme="majorHAnsi" w:hAnsiTheme="majorHAnsi"/>
          <w:sz w:val="22"/>
          <w:szCs w:val="22"/>
          <w:lang w:val="ro-RO"/>
        </w:rPr>
        <w:tab/>
        <w:t xml:space="preserve"> (în cazul acţionarilor colectivi, se va semna de toţi acţionarii)</w:t>
      </w:r>
    </w:p>
    <w:bookmarkEnd w:id="0"/>
    <w:p w:rsidR="002E204D" w:rsidRPr="00FD0779" w:rsidRDefault="002E204D" w:rsidP="00CF34AF">
      <w:pPr>
        <w:ind w:right="22"/>
        <w:rPr>
          <w:rFonts w:asciiTheme="majorHAnsi" w:hAnsiTheme="majorHAnsi"/>
          <w:sz w:val="22"/>
          <w:szCs w:val="22"/>
          <w:lang w:val="ro-RO"/>
        </w:rPr>
      </w:pPr>
    </w:p>
    <w:sectPr w:rsidR="002E204D" w:rsidRPr="00FD0779" w:rsidSect="002273CE">
      <w:footerReference w:type="even" r:id="rId8"/>
      <w:footerReference w:type="default" r:id="rId9"/>
      <w:pgSz w:w="11907" w:h="16840" w:code="9"/>
      <w:pgMar w:top="993"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E82" w:rsidRDefault="00096E82">
      <w:r>
        <w:separator/>
      </w:r>
    </w:p>
  </w:endnote>
  <w:endnote w:type="continuationSeparator" w:id="0">
    <w:p w:rsidR="00096E82" w:rsidRDefault="0009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61" w:rsidRDefault="00D02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779">
      <w:rPr>
        <w:rStyle w:val="PageNumber"/>
        <w:noProof/>
      </w:rPr>
      <w:t>4</w:t>
    </w:r>
    <w:r>
      <w:rPr>
        <w:rStyle w:val="PageNumber"/>
      </w:rPr>
      <w:fldChar w:fldCharType="end"/>
    </w:r>
  </w:p>
  <w:p w:rsidR="00D02461" w:rsidRDefault="00D024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E82" w:rsidRDefault="00096E82">
      <w:r>
        <w:separator/>
      </w:r>
    </w:p>
  </w:footnote>
  <w:footnote w:type="continuationSeparator" w:id="0">
    <w:p w:rsidR="00096E82" w:rsidRDefault="00096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FD13AA3"/>
    <w:multiLevelType w:val="hybridMultilevel"/>
    <w:tmpl w:val="4E1E467E"/>
    <w:lvl w:ilvl="0" w:tplc="04090001">
      <w:start w:val="1"/>
      <w:numFmt w:val="bullet"/>
      <w:lvlText w:val=""/>
      <w:lvlJc w:val="left"/>
      <w:pPr>
        <w:ind w:left="-120" w:hanging="360"/>
      </w:pPr>
      <w:rPr>
        <w:rFonts w:ascii="Symbol" w:hAnsi="Symbol" w:hint="default"/>
      </w:rPr>
    </w:lvl>
    <w:lvl w:ilvl="1" w:tplc="04180019" w:tentative="1">
      <w:start w:val="1"/>
      <w:numFmt w:val="lowerLetter"/>
      <w:lvlText w:val="%2."/>
      <w:lvlJc w:val="left"/>
      <w:pPr>
        <w:ind w:left="600" w:hanging="360"/>
      </w:pPr>
    </w:lvl>
    <w:lvl w:ilvl="2" w:tplc="0418001B" w:tentative="1">
      <w:start w:val="1"/>
      <w:numFmt w:val="lowerRoman"/>
      <w:lvlText w:val="%3."/>
      <w:lvlJc w:val="right"/>
      <w:pPr>
        <w:ind w:left="1320" w:hanging="180"/>
      </w:pPr>
    </w:lvl>
    <w:lvl w:ilvl="3" w:tplc="0418000F" w:tentative="1">
      <w:start w:val="1"/>
      <w:numFmt w:val="decimal"/>
      <w:lvlText w:val="%4."/>
      <w:lvlJc w:val="left"/>
      <w:pPr>
        <w:ind w:left="2040" w:hanging="360"/>
      </w:pPr>
    </w:lvl>
    <w:lvl w:ilvl="4" w:tplc="04180019" w:tentative="1">
      <w:start w:val="1"/>
      <w:numFmt w:val="lowerLetter"/>
      <w:lvlText w:val="%5."/>
      <w:lvlJc w:val="left"/>
      <w:pPr>
        <w:ind w:left="2760" w:hanging="360"/>
      </w:pPr>
    </w:lvl>
    <w:lvl w:ilvl="5" w:tplc="0418001B" w:tentative="1">
      <w:start w:val="1"/>
      <w:numFmt w:val="lowerRoman"/>
      <w:lvlText w:val="%6."/>
      <w:lvlJc w:val="right"/>
      <w:pPr>
        <w:ind w:left="3480" w:hanging="180"/>
      </w:pPr>
    </w:lvl>
    <w:lvl w:ilvl="6" w:tplc="0418000F" w:tentative="1">
      <w:start w:val="1"/>
      <w:numFmt w:val="decimal"/>
      <w:lvlText w:val="%7."/>
      <w:lvlJc w:val="left"/>
      <w:pPr>
        <w:ind w:left="4200" w:hanging="360"/>
      </w:pPr>
    </w:lvl>
    <w:lvl w:ilvl="7" w:tplc="04180019" w:tentative="1">
      <w:start w:val="1"/>
      <w:numFmt w:val="lowerLetter"/>
      <w:lvlText w:val="%8."/>
      <w:lvlJc w:val="left"/>
      <w:pPr>
        <w:ind w:left="4920" w:hanging="360"/>
      </w:pPr>
    </w:lvl>
    <w:lvl w:ilvl="8" w:tplc="0418001B" w:tentative="1">
      <w:start w:val="1"/>
      <w:numFmt w:val="lowerRoman"/>
      <w:lvlText w:val="%9."/>
      <w:lvlJc w:val="right"/>
      <w:pPr>
        <w:ind w:left="5640"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8651A4"/>
    <w:multiLevelType w:val="hybridMultilevel"/>
    <w:tmpl w:val="B93CAA94"/>
    <w:lvl w:ilvl="0" w:tplc="0409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5">
    <w:nsid w:val="705712D1"/>
    <w:multiLevelType w:val="hybridMultilevel"/>
    <w:tmpl w:val="46AE13C8"/>
    <w:lvl w:ilvl="0" w:tplc="49A0FD5E">
      <w:start w:val="1"/>
      <w:numFmt w:val="lowerLetter"/>
      <w:lvlText w:val="%1)"/>
      <w:lvlJc w:val="left"/>
      <w:pPr>
        <w:ind w:left="1080" w:hanging="360"/>
      </w:pPr>
      <w:rPr>
        <w:b w:val="0"/>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141C9"/>
    <w:rsid w:val="00020E31"/>
    <w:rsid w:val="00096E82"/>
    <w:rsid w:val="000F7F64"/>
    <w:rsid w:val="001602C5"/>
    <w:rsid w:val="00190304"/>
    <w:rsid w:val="001A1E15"/>
    <w:rsid w:val="001D4AC9"/>
    <w:rsid w:val="001E1E7A"/>
    <w:rsid w:val="0020666D"/>
    <w:rsid w:val="00214549"/>
    <w:rsid w:val="002273CE"/>
    <w:rsid w:val="00281ECA"/>
    <w:rsid w:val="002825DC"/>
    <w:rsid w:val="00287DE6"/>
    <w:rsid w:val="002C6CE7"/>
    <w:rsid w:val="002D3C73"/>
    <w:rsid w:val="002E204D"/>
    <w:rsid w:val="002E29AA"/>
    <w:rsid w:val="003055F1"/>
    <w:rsid w:val="003B144C"/>
    <w:rsid w:val="00467E98"/>
    <w:rsid w:val="004A22D8"/>
    <w:rsid w:val="004B10D0"/>
    <w:rsid w:val="00513BD4"/>
    <w:rsid w:val="00580352"/>
    <w:rsid w:val="005D09AD"/>
    <w:rsid w:val="005F03E5"/>
    <w:rsid w:val="0068382A"/>
    <w:rsid w:val="00724572"/>
    <w:rsid w:val="00730358"/>
    <w:rsid w:val="007B682B"/>
    <w:rsid w:val="007D115B"/>
    <w:rsid w:val="008559CD"/>
    <w:rsid w:val="00860D32"/>
    <w:rsid w:val="00871767"/>
    <w:rsid w:val="00896929"/>
    <w:rsid w:val="008B5AA2"/>
    <w:rsid w:val="008D55EF"/>
    <w:rsid w:val="008E3FC8"/>
    <w:rsid w:val="008F57D5"/>
    <w:rsid w:val="008F5F78"/>
    <w:rsid w:val="00930C73"/>
    <w:rsid w:val="00983F0D"/>
    <w:rsid w:val="009E1436"/>
    <w:rsid w:val="009F0EA7"/>
    <w:rsid w:val="00AA765E"/>
    <w:rsid w:val="00B67B06"/>
    <w:rsid w:val="00BC0044"/>
    <w:rsid w:val="00C45657"/>
    <w:rsid w:val="00C64536"/>
    <w:rsid w:val="00C94930"/>
    <w:rsid w:val="00CD5C1A"/>
    <w:rsid w:val="00CF34AF"/>
    <w:rsid w:val="00D02461"/>
    <w:rsid w:val="00D20CC9"/>
    <w:rsid w:val="00D32D22"/>
    <w:rsid w:val="00DA4A9B"/>
    <w:rsid w:val="00E03903"/>
    <w:rsid w:val="00E171B6"/>
    <w:rsid w:val="00E20DE7"/>
    <w:rsid w:val="00E2734E"/>
    <w:rsid w:val="00E474A6"/>
    <w:rsid w:val="00EA35DB"/>
    <w:rsid w:val="00F01160"/>
    <w:rsid w:val="00F7466E"/>
    <w:rsid w:val="00F76FF0"/>
    <w:rsid w:val="00FD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2DD83-39BE-4DC6-8265-1016B00A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8E3FC8"/>
    <w:pPr>
      <w:ind w:left="720"/>
      <w:contextualSpacing/>
    </w:pPr>
  </w:style>
  <w:style w:type="paragraph" w:styleId="Header">
    <w:name w:val="header"/>
    <w:basedOn w:val="Normal"/>
    <w:link w:val="HeaderChar"/>
    <w:uiPriority w:val="99"/>
    <w:unhideWhenUsed/>
    <w:rsid w:val="004A22D8"/>
    <w:pPr>
      <w:tabs>
        <w:tab w:val="center" w:pos="4513"/>
        <w:tab w:val="right" w:pos="9026"/>
      </w:tabs>
    </w:pPr>
  </w:style>
  <w:style w:type="character" w:customStyle="1" w:styleId="HeaderChar">
    <w:name w:val="Header Char"/>
    <w:basedOn w:val="DefaultParagraphFont"/>
    <w:link w:val="Header"/>
    <w:uiPriority w:val="99"/>
    <w:rsid w:val="004A22D8"/>
    <w:rPr>
      <w:rFonts w:ascii="Times New Roman" w:eastAsia="Times New Roman" w:hAnsi="Times New Roman" w:cs="Times New Roman"/>
      <w:sz w:val="20"/>
      <w:szCs w:val="20"/>
    </w:rPr>
  </w:style>
  <w:style w:type="paragraph" w:customStyle="1" w:styleId="Default">
    <w:name w:val="Default"/>
    <w:rsid w:val="000F7F6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930C73"/>
    <w:rPr>
      <w:rFonts w:ascii="Times New Roman" w:eastAsia="Times New Roman" w:hAnsi="Times New Roman" w:cs="Times New Roman"/>
      <w:sz w:val="20"/>
      <w:szCs w:val="20"/>
    </w:rPr>
  </w:style>
  <w:style w:type="paragraph" w:styleId="NormalWeb">
    <w:name w:val="Normal (Web)"/>
    <w:basedOn w:val="Normal"/>
    <w:rsid w:val="00930C73"/>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616AA-50B3-4C19-9A52-8E64A74C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1682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51</cp:revision>
  <cp:lastPrinted>2018-03-15T11:16:00Z</cp:lastPrinted>
  <dcterms:created xsi:type="dcterms:W3CDTF">2016-10-25T13:04:00Z</dcterms:created>
  <dcterms:modified xsi:type="dcterms:W3CDTF">2018-03-15T11:40:00Z</dcterms:modified>
</cp:coreProperties>
</file>