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C74CF7" w:rsidRDefault="00E106A2" w:rsidP="00DA5B59">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 xml:space="preserve">S.N.G.N. „ROMGAZ” – S.A., on </w:t>
      </w:r>
      <w:r w:rsidR="0073017D">
        <w:rPr>
          <w:rFonts w:ascii="Cambria" w:hAnsi="Cambria" w:cs="Arial"/>
          <w:b/>
          <w:noProof/>
          <w:sz w:val="22"/>
          <w:szCs w:val="22"/>
          <w:lang w:val="en-GB"/>
        </w:rPr>
        <w:t>April</w:t>
      </w:r>
      <w:r w:rsidR="003A1E2A" w:rsidRPr="00DA5B59">
        <w:rPr>
          <w:rFonts w:ascii="Cambria" w:hAnsi="Cambria" w:cs="Arial"/>
          <w:b/>
          <w:noProof/>
          <w:sz w:val="22"/>
          <w:szCs w:val="22"/>
          <w:lang w:val="en-GB"/>
        </w:rPr>
        <w:t xml:space="preserve"> </w:t>
      </w:r>
      <w:r w:rsidR="0073017D">
        <w:rPr>
          <w:rFonts w:ascii="Cambria" w:hAnsi="Cambria" w:cs="Arial"/>
          <w:b/>
          <w:noProof/>
          <w:sz w:val="22"/>
          <w:szCs w:val="22"/>
          <w:lang w:val="en-GB"/>
        </w:rPr>
        <w:t>25/26</w:t>
      </w:r>
      <w:r w:rsidR="00DA5B59">
        <w:rPr>
          <w:rFonts w:ascii="Cambria" w:hAnsi="Cambria" w:cs="Arial"/>
          <w:b/>
          <w:noProof/>
          <w:sz w:val="22"/>
          <w:szCs w:val="22"/>
          <w:lang w:val="en-GB"/>
        </w:rPr>
        <w:t>, 2019</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73017D">
        <w:rPr>
          <w:rFonts w:ascii="Cambria" w:hAnsi="Cambria" w:cs="Arial"/>
          <w:b/>
          <w:noProof/>
          <w:sz w:val="22"/>
          <w:szCs w:val="22"/>
          <w:lang w:val="en-GB"/>
        </w:rPr>
        <w:t>April</w:t>
      </w:r>
      <w:r w:rsidR="00BE44B8" w:rsidRPr="00C74CF7">
        <w:rPr>
          <w:rFonts w:ascii="Cambria" w:hAnsi="Cambria" w:cs="Arial"/>
          <w:b/>
          <w:noProof/>
          <w:sz w:val="22"/>
          <w:szCs w:val="22"/>
          <w:lang w:val="en-GB"/>
        </w:rPr>
        <w:t xml:space="preserve"> </w:t>
      </w:r>
      <w:r w:rsidR="0073017D">
        <w:rPr>
          <w:rFonts w:ascii="Cambria" w:hAnsi="Cambria" w:cs="Arial"/>
          <w:b/>
          <w:noProof/>
          <w:sz w:val="22"/>
          <w:szCs w:val="22"/>
          <w:lang w:val="en-GB"/>
        </w:rPr>
        <w:t>16</w:t>
      </w:r>
      <w:r w:rsidR="00DA5B59">
        <w:rPr>
          <w:rFonts w:ascii="Cambria" w:hAnsi="Cambria" w:cs="Arial"/>
          <w:b/>
          <w:noProof/>
          <w:sz w:val="22"/>
          <w:szCs w:val="22"/>
          <w:lang w:val="en-GB"/>
        </w:rPr>
        <w:t>, 2019</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______________ shares representing ______%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___________</w:t>
      </w:r>
      <w:r w:rsidR="0070479C" w:rsidRPr="00C74CF7">
        <w:rPr>
          <w:rFonts w:ascii="Cambria" w:hAnsi="Cambria" w:cs="Arial"/>
          <w:noProof/>
          <w:sz w:val="22"/>
          <w:szCs w:val="22"/>
          <w:lang w:val="en-GB"/>
        </w:rPr>
        <w:t>_____ voting rights in the O</w:t>
      </w:r>
      <w:r w:rsidRPr="00C74CF7">
        <w:rPr>
          <w:rFonts w:ascii="Cambria" w:hAnsi="Cambria" w:cs="Arial"/>
          <w:noProof/>
          <w:sz w:val="22"/>
          <w:szCs w:val="22"/>
          <w:lang w:val="en-GB"/>
        </w:rPr>
        <w:t xml:space="preserve">rdinary General Meeting of Shareholders, representing ______%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D53B67">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73017D">
        <w:rPr>
          <w:rFonts w:ascii="Cambria" w:hAnsi="Cambria" w:cs="Arial"/>
          <w:b/>
          <w:noProof/>
          <w:sz w:val="22"/>
          <w:szCs w:val="22"/>
          <w:lang w:val="en-GB"/>
        </w:rPr>
        <w:t>April</w:t>
      </w:r>
      <w:r w:rsidR="00DA5B59" w:rsidRPr="00DA5B59">
        <w:rPr>
          <w:rFonts w:ascii="Cambria" w:hAnsi="Cambria" w:cs="Arial"/>
          <w:b/>
          <w:noProof/>
          <w:sz w:val="22"/>
          <w:szCs w:val="22"/>
          <w:lang w:val="en-GB"/>
        </w:rPr>
        <w:t xml:space="preserve"> </w:t>
      </w:r>
      <w:r w:rsidR="0073017D">
        <w:rPr>
          <w:rFonts w:ascii="Cambria" w:hAnsi="Cambria" w:cs="Arial"/>
          <w:b/>
          <w:noProof/>
          <w:sz w:val="22"/>
          <w:szCs w:val="22"/>
          <w:lang w:val="en-GB"/>
        </w:rPr>
        <w:t>25</w:t>
      </w:r>
      <w:r w:rsidR="00DA5B59">
        <w:rPr>
          <w:rFonts w:ascii="Cambria" w:hAnsi="Cambria" w:cs="Arial"/>
          <w:b/>
          <w:noProof/>
          <w:sz w:val="22"/>
          <w:szCs w:val="22"/>
          <w:lang w:val="en-GB"/>
        </w:rPr>
        <w:t>, 2019</w:t>
      </w:r>
      <w:r w:rsidR="00DE2123" w:rsidRPr="00C74CF7">
        <w:rPr>
          <w:rFonts w:ascii="Cambria" w:hAnsi="Cambria" w:cs="Arial"/>
          <w:b/>
          <w:bCs/>
          <w:noProof/>
          <w:sz w:val="22"/>
          <w:szCs w:val="22"/>
          <w:lang w:val="en-GB"/>
        </w:rPr>
        <w:t xml:space="preserve">, </w:t>
      </w:r>
      <w:r w:rsidR="0073017D">
        <w:rPr>
          <w:rFonts w:ascii="Cambria" w:hAnsi="Cambria" w:cs="Arial"/>
          <w:b/>
          <w:noProof/>
          <w:sz w:val="22"/>
          <w:szCs w:val="22"/>
          <w:lang w:val="en-GB"/>
        </w:rPr>
        <w:t>1</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G</w:t>
      </w:r>
      <w:r w:rsidR="0073017D">
        <w:rPr>
          <w:rFonts w:ascii="Cambria" w:hAnsi="Cambria" w:cs="Arial"/>
          <w:noProof/>
          <w:sz w:val="22"/>
          <w:szCs w:val="22"/>
          <w:lang w:val="en-GB" w:eastAsia="ro-RO"/>
        </w:rPr>
        <w:t xml:space="preserve">MS of the Company to be held on </w:t>
      </w:r>
      <w:r w:rsidR="0073017D" w:rsidRPr="0073017D">
        <w:rPr>
          <w:rFonts w:ascii="Cambria" w:hAnsi="Cambria" w:cs="Arial"/>
          <w:b/>
          <w:noProof/>
          <w:sz w:val="22"/>
          <w:szCs w:val="22"/>
          <w:lang w:val="en-GB" w:eastAsia="ro-RO"/>
        </w:rPr>
        <w:t>April</w:t>
      </w:r>
      <w:r w:rsidR="00DA5B59" w:rsidRPr="00DA5B59">
        <w:rPr>
          <w:rFonts w:ascii="Cambria" w:hAnsi="Cambria" w:cs="Arial"/>
          <w:b/>
          <w:noProof/>
          <w:sz w:val="22"/>
          <w:szCs w:val="22"/>
          <w:lang w:val="en-GB"/>
        </w:rPr>
        <w:t xml:space="preserve"> </w:t>
      </w:r>
      <w:r w:rsidR="00E130CF">
        <w:rPr>
          <w:rFonts w:ascii="Cambria" w:hAnsi="Cambria" w:cs="Arial"/>
          <w:b/>
          <w:noProof/>
          <w:sz w:val="22"/>
          <w:szCs w:val="22"/>
          <w:lang w:val="en-GB"/>
        </w:rPr>
        <w:t>25</w:t>
      </w:r>
      <w:r w:rsidR="00DA5B59">
        <w:rPr>
          <w:rFonts w:ascii="Cambria" w:hAnsi="Cambria" w:cs="Arial"/>
          <w:b/>
          <w:noProof/>
          <w:sz w:val="22"/>
          <w:szCs w:val="22"/>
          <w:lang w:val="en-GB"/>
        </w:rPr>
        <w:t>, 2019</w:t>
      </w:r>
      <w:r w:rsidR="00745103" w:rsidRPr="00C74CF7">
        <w:rPr>
          <w:rFonts w:ascii="Cambria" w:hAnsi="Cambria" w:cs="Arial"/>
          <w:b/>
          <w:bCs/>
          <w:noProof/>
          <w:sz w:val="22"/>
          <w:szCs w:val="22"/>
          <w:lang w:val="en-GB"/>
        </w:rPr>
        <w:t>,</w:t>
      </w:r>
      <w:r w:rsidR="00DE2123" w:rsidRPr="00C74CF7">
        <w:rPr>
          <w:rFonts w:ascii="Cambria" w:hAnsi="Cambria" w:cs="Arial"/>
          <w:b/>
          <w:bCs/>
          <w:noProof/>
          <w:sz w:val="22"/>
          <w:szCs w:val="22"/>
          <w:lang w:val="en-GB"/>
        </w:rPr>
        <w:t xml:space="preserve"> </w:t>
      </w:r>
      <w:r w:rsidR="00594082">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D53B67" w:rsidRPr="00C74CF7">
        <w:rPr>
          <w:rFonts w:ascii="Cambria" w:hAnsi="Cambria" w:cs="Arial"/>
          <w:bCs/>
          <w:noProof/>
          <w:sz w:val="22"/>
          <w:szCs w:val="22"/>
          <w:lang w:val="en-GB"/>
        </w:rPr>
        <w:t xml:space="preserve">at </w:t>
      </w:r>
      <w:r w:rsidR="00D53B67" w:rsidRPr="00C74CF7">
        <w:rPr>
          <w:rFonts w:ascii="Cambria" w:hAnsi="Cambria" w:cs="Arial"/>
          <w:noProof/>
          <w:sz w:val="22"/>
          <w:szCs w:val="22"/>
          <w:lang w:val="en-GB"/>
        </w:rPr>
        <w:t>the head</w:t>
      </w:r>
      <w:r w:rsidR="00745103" w:rsidRPr="00C74CF7">
        <w:rPr>
          <w:rFonts w:ascii="Cambria" w:hAnsi="Cambria" w:cs="Arial"/>
          <w:noProof/>
          <w:sz w:val="22"/>
          <w:szCs w:val="22"/>
          <w:lang w:val="en-GB"/>
        </w:rPr>
        <w:t>quarters of Societatea Nationala</w:t>
      </w:r>
      <w:r w:rsidR="00D53B67" w:rsidRPr="00C74CF7">
        <w:rPr>
          <w:rFonts w:ascii="Cambria" w:hAnsi="Cambria" w:cs="Arial"/>
          <w:noProof/>
          <w:sz w:val="22"/>
          <w:szCs w:val="22"/>
          <w:lang w:val="en-GB"/>
        </w:rPr>
        <w:t xml:space="preserve"> de Gaze Naturale „ROMGAZ” – S.A., located in Medias, 4 Constantin Motas square, Sibiu county, Romania, the conference room</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73017D" w:rsidRDefault="0073017D" w:rsidP="0073017D">
      <w:pPr>
        <w:shd w:val="clear" w:color="auto" w:fill="FFFFFF"/>
        <w:spacing w:before="240"/>
        <w:jc w:val="both"/>
        <w:rPr>
          <w:rFonts w:ascii="Cambria" w:hAnsi="Cambria" w:cs="Arial"/>
          <w:noProof/>
          <w:sz w:val="22"/>
          <w:szCs w:val="22"/>
          <w:lang w:val="en-GB"/>
        </w:rPr>
      </w:pPr>
    </w:p>
    <w:p w:rsidR="0073017D" w:rsidRPr="0014190A" w:rsidRDefault="0073017D" w:rsidP="0073017D">
      <w:pPr>
        <w:shd w:val="clear" w:color="auto" w:fill="FFFFFF"/>
        <w:spacing w:before="240"/>
        <w:jc w:val="both"/>
        <w:rPr>
          <w:rFonts w:ascii="Cambria" w:hAnsi="Cambria"/>
          <w:sz w:val="22"/>
          <w:szCs w:val="22"/>
          <w:lang w:val="en-GB"/>
        </w:rPr>
      </w:pPr>
      <w:r w:rsidRPr="0014190A">
        <w:rPr>
          <w:rFonts w:ascii="Cambria" w:hAnsi="Cambria"/>
          <w:sz w:val="22"/>
          <w:szCs w:val="22"/>
          <w:lang w:val="en-GB"/>
        </w:rPr>
        <w:t xml:space="preserve">The draft Resolution for item 1 on the agenda: </w:t>
      </w:r>
    </w:p>
    <w:p w:rsidR="0073017D" w:rsidRPr="0073017D" w:rsidRDefault="0073017D" w:rsidP="0073017D">
      <w:pPr>
        <w:ind w:left="900" w:hanging="900"/>
        <w:contextualSpacing/>
        <w:rPr>
          <w:rFonts w:ascii="Cambria" w:hAnsi="Cambria"/>
          <w:b/>
          <w:bCs/>
          <w:sz w:val="22"/>
          <w:szCs w:val="22"/>
          <w:lang w:val="en-GB"/>
        </w:rPr>
      </w:pPr>
      <w:r w:rsidRPr="0014190A">
        <w:rPr>
          <w:rFonts w:ascii="Cambria" w:hAnsi="Cambria"/>
          <w:b/>
          <w:noProof/>
          <w:sz w:val="22"/>
          <w:szCs w:val="22"/>
          <w:lang w:val="en-GB"/>
        </w:rPr>
        <w:t>„</w:t>
      </w:r>
      <w:r w:rsidRPr="0014190A">
        <w:rPr>
          <w:rFonts w:ascii="Cambria" w:hAnsi="Cambria" w:cs="Calibri"/>
          <w:b/>
          <w:bCs/>
          <w:sz w:val="22"/>
          <w:szCs w:val="22"/>
          <w:lang w:val="en-GB"/>
        </w:rPr>
        <w:t xml:space="preserve">Takes note of the </w:t>
      </w:r>
      <w:r w:rsidRPr="00033845">
        <w:rPr>
          <w:rFonts w:ascii="Cambria" w:hAnsi="Cambria"/>
          <w:b/>
          <w:bCs/>
          <w:sz w:val="22"/>
          <w:szCs w:val="22"/>
          <w:lang w:val="en-GB"/>
        </w:rPr>
        <w:t>Consolidated Board of Directors’ Report on the activity performed in 2018</w:t>
      </w:r>
      <w:r>
        <w:rPr>
          <w:rFonts w:ascii="Cambria" w:hAnsi="Cambria"/>
          <w:b/>
          <w:bCs/>
          <w:sz w:val="22"/>
          <w:szCs w:val="22"/>
          <w:lang w:val="en-GB"/>
        </w:rPr>
        <w:t>.</w:t>
      </w:r>
      <w:r w:rsidRPr="0014190A">
        <w:rPr>
          <w:rFonts w:ascii="Cambria" w:hAnsi="Cambria"/>
          <w:b/>
          <w:noProof/>
          <w:sz w:val="22"/>
          <w:szCs w:val="22"/>
          <w:lang w:val="en-GB"/>
        </w:rPr>
        <w:t>”</w:t>
      </w:r>
    </w:p>
    <w:p w:rsidR="0073017D" w:rsidRPr="0014190A" w:rsidRDefault="0073017D" w:rsidP="0073017D">
      <w:pPr>
        <w:suppressAutoHyphens w:val="0"/>
        <w:spacing w:before="6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300312" w:rsidRDefault="00300312" w:rsidP="00D24801">
      <w:pPr>
        <w:shd w:val="clear" w:color="auto" w:fill="FFFFFF"/>
        <w:jc w:val="both"/>
        <w:rPr>
          <w:rFonts w:ascii="Cambria" w:hAnsi="Cambria"/>
          <w:b/>
          <w:bCs/>
          <w:sz w:val="22"/>
          <w:szCs w:val="22"/>
          <w:lang w:val="en-GB"/>
        </w:rPr>
      </w:pPr>
    </w:p>
    <w:p w:rsidR="005A2354" w:rsidRDefault="005A2354" w:rsidP="00D24801">
      <w:pPr>
        <w:shd w:val="clear" w:color="auto" w:fill="FFFFFF"/>
        <w:jc w:val="both"/>
        <w:rPr>
          <w:rFonts w:ascii="Cambria" w:hAnsi="Cambria"/>
          <w:noProof/>
          <w:sz w:val="22"/>
          <w:szCs w:val="22"/>
          <w:lang w:val="en-GB"/>
        </w:rPr>
      </w:pPr>
    </w:p>
    <w:p w:rsidR="0073017D" w:rsidRPr="0014190A" w:rsidRDefault="0073017D" w:rsidP="0073017D">
      <w:pPr>
        <w:shd w:val="clear" w:color="auto" w:fill="FFFFFF"/>
        <w:jc w:val="both"/>
        <w:rPr>
          <w:rFonts w:ascii="Cambria" w:hAnsi="Cambria"/>
          <w:noProof/>
          <w:sz w:val="22"/>
          <w:szCs w:val="22"/>
          <w:lang w:val="en-GB"/>
        </w:rPr>
      </w:pPr>
      <w:r w:rsidRPr="0014190A">
        <w:rPr>
          <w:rFonts w:ascii="Cambria" w:hAnsi="Cambria"/>
          <w:sz w:val="22"/>
          <w:szCs w:val="22"/>
          <w:lang w:val="en-GB"/>
        </w:rPr>
        <w:t>The draft Resolution for item 2 on the agenda:</w:t>
      </w:r>
    </w:p>
    <w:p w:rsidR="00D24801" w:rsidRPr="0073017D" w:rsidRDefault="0073017D" w:rsidP="0073017D">
      <w:pPr>
        <w:jc w:val="both"/>
        <w:rPr>
          <w:rFonts w:ascii="Cambria" w:hAnsi="Cambria"/>
          <w:b/>
          <w:sz w:val="22"/>
          <w:szCs w:val="22"/>
          <w:lang w:val="en-GB"/>
        </w:rPr>
      </w:pPr>
      <w:r w:rsidRPr="0014190A">
        <w:rPr>
          <w:rFonts w:asciiTheme="majorHAnsi" w:hAnsiTheme="majorHAnsi"/>
          <w:b/>
          <w:sz w:val="22"/>
          <w:szCs w:val="22"/>
          <w:lang w:val="en-GB"/>
        </w:rPr>
        <w:t>„</w:t>
      </w:r>
      <w:r w:rsidRPr="0014190A">
        <w:rPr>
          <w:rFonts w:ascii="Cambria" w:eastAsia="Calibri" w:hAnsi="Cambria"/>
          <w:b/>
          <w:bCs/>
          <w:sz w:val="22"/>
          <w:szCs w:val="22"/>
          <w:lang w:val="en-GB"/>
        </w:rPr>
        <w:t>Takes note of the</w:t>
      </w:r>
      <w:r>
        <w:rPr>
          <w:rFonts w:ascii="Cambria" w:eastAsia="Calibri" w:hAnsi="Cambria"/>
          <w:b/>
          <w:bCs/>
          <w:sz w:val="22"/>
          <w:szCs w:val="22"/>
          <w:lang w:val="en-GB"/>
        </w:rPr>
        <w:t xml:space="preserve"> </w:t>
      </w:r>
      <w:r w:rsidRPr="00033845">
        <w:rPr>
          <w:rFonts w:ascii="Cambria" w:hAnsi="Cambria"/>
          <w:b/>
          <w:bCs/>
          <w:sz w:val="22"/>
          <w:szCs w:val="22"/>
          <w:lang w:val="en-GB"/>
        </w:rPr>
        <w:t>Report of the Independent Auditor Ernst &amp; Young Assurance Service S.R.L. on the Annual Indi</w:t>
      </w:r>
      <w:r>
        <w:rPr>
          <w:rFonts w:ascii="Cambria" w:hAnsi="Cambria"/>
          <w:b/>
          <w:bCs/>
          <w:sz w:val="22"/>
          <w:szCs w:val="22"/>
          <w:lang w:val="en-GB"/>
        </w:rPr>
        <w:t xml:space="preserve">vidual Financial Statements of </w:t>
      </w:r>
      <w:r>
        <w:rPr>
          <w:rFonts w:ascii="Cambria" w:hAnsi="Cambria"/>
          <w:b/>
          <w:sz w:val="22"/>
          <w:szCs w:val="22"/>
          <w:lang w:val="en-GB"/>
        </w:rPr>
        <w:t>S.N.G.N. ROMGAZ</w:t>
      </w:r>
      <w:r w:rsidRPr="00033845">
        <w:rPr>
          <w:rFonts w:ascii="Cambria" w:hAnsi="Cambria"/>
          <w:b/>
          <w:sz w:val="22"/>
          <w:szCs w:val="22"/>
          <w:lang w:val="en-GB"/>
        </w:rPr>
        <w:t xml:space="preserve"> S</w:t>
      </w:r>
      <w:r>
        <w:rPr>
          <w:rFonts w:ascii="Cambria" w:hAnsi="Cambria"/>
          <w:b/>
          <w:sz w:val="22"/>
          <w:szCs w:val="22"/>
          <w:lang w:val="en-GB"/>
        </w:rPr>
        <w:t>.</w:t>
      </w:r>
      <w:r w:rsidRPr="00033845">
        <w:rPr>
          <w:rFonts w:ascii="Cambria" w:hAnsi="Cambria"/>
          <w:b/>
          <w:sz w:val="22"/>
          <w:szCs w:val="22"/>
          <w:lang w:val="en-GB"/>
        </w:rPr>
        <w:t>A. for the year ended on December 31, 2018</w:t>
      </w:r>
      <w:r w:rsidR="00DA5B59">
        <w:rPr>
          <w:lang w:val="en-GB"/>
        </w:rPr>
        <w:t>.</w:t>
      </w:r>
      <w:r w:rsidR="00D24801" w:rsidRPr="005B4DC0">
        <w:rPr>
          <w:rFonts w:ascii="Cambria" w:hAnsi="Cambria"/>
          <w:b/>
          <w:noProof/>
          <w:sz w:val="22"/>
          <w:szCs w:val="22"/>
          <w:lang w:val="en-GB"/>
        </w:rPr>
        <w:t>”</w:t>
      </w:r>
    </w:p>
    <w:p w:rsidR="0066027A" w:rsidRDefault="0066027A" w:rsidP="0066027A">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F634E4" w:rsidRDefault="00F634E4" w:rsidP="0066027A">
      <w:pPr>
        <w:suppressAutoHyphens w:val="0"/>
        <w:spacing w:before="240"/>
        <w:jc w:val="both"/>
        <w:rPr>
          <w:rFonts w:ascii="Cambria" w:hAnsi="Cambria"/>
          <w:noProof/>
          <w:sz w:val="22"/>
          <w:szCs w:val="22"/>
          <w:lang w:val="en-GB"/>
        </w:rPr>
      </w:pPr>
    </w:p>
    <w:p w:rsidR="00F634E4" w:rsidRPr="00C74CF7" w:rsidRDefault="005B4DC0" w:rsidP="00F634E4">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3</w:t>
      </w:r>
      <w:r w:rsidR="00F634E4" w:rsidRPr="00C74CF7">
        <w:rPr>
          <w:rFonts w:ascii="Cambria" w:hAnsi="Cambria"/>
          <w:noProof/>
          <w:sz w:val="22"/>
          <w:szCs w:val="22"/>
          <w:lang w:val="en-GB"/>
        </w:rPr>
        <w:t xml:space="preserve"> on the agenda:</w:t>
      </w:r>
    </w:p>
    <w:p w:rsidR="00F634E4" w:rsidRPr="0073017D" w:rsidRDefault="00F634E4" w:rsidP="0071145D">
      <w:pPr>
        <w:jc w:val="both"/>
        <w:rPr>
          <w:rFonts w:ascii="Cambria" w:hAnsi="Cambria"/>
          <w:b/>
          <w:sz w:val="22"/>
          <w:szCs w:val="22"/>
          <w:lang w:val="en-GB"/>
        </w:rPr>
      </w:pPr>
      <w:r w:rsidRPr="005B4DC0">
        <w:rPr>
          <w:rFonts w:asciiTheme="majorHAnsi" w:hAnsiTheme="majorHAnsi"/>
          <w:b/>
          <w:noProof/>
          <w:sz w:val="22"/>
          <w:szCs w:val="22"/>
          <w:lang w:val="en-GB"/>
        </w:rPr>
        <w:t>„</w:t>
      </w:r>
      <w:r w:rsidR="0073017D" w:rsidRPr="0014190A">
        <w:rPr>
          <w:rFonts w:ascii="Cambria" w:eastAsia="Calibri" w:hAnsi="Cambria"/>
          <w:b/>
          <w:bCs/>
          <w:sz w:val="22"/>
          <w:szCs w:val="22"/>
          <w:lang w:val="en-GB"/>
        </w:rPr>
        <w:t>Takes note of the</w:t>
      </w:r>
      <w:r w:rsidR="0073017D">
        <w:rPr>
          <w:rFonts w:ascii="Cambria" w:eastAsia="Calibri" w:hAnsi="Cambria"/>
          <w:b/>
          <w:bCs/>
          <w:sz w:val="22"/>
          <w:szCs w:val="22"/>
          <w:lang w:val="en-GB"/>
        </w:rPr>
        <w:t xml:space="preserve"> </w:t>
      </w:r>
      <w:r w:rsidR="0073017D" w:rsidRPr="00033845">
        <w:rPr>
          <w:rFonts w:ascii="Cambria" w:hAnsi="Cambria"/>
          <w:b/>
          <w:bCs/>
          <w:sz w:val="22"/>
          <w:szCs w:val="22"/>
          <w:lang w:val="en-GB"/>
        </w:rPr>
        <w:t>Report of the Independent Auditor Ernst &amp; Young Assurance Service S.R.L. on the Consol</w:t>
      </w:r>
      <w:r w:rsidR="0073017D">
        <w:rPr>
          <w:rFonts w:ascii="Cambria" w:hAnsi="Cambria"/>
          <w:b/>
          <w:bCs/>
          <w:sz w:val="22"/>
          <w:szCs w:val="22"/>
          <w:lang w:val="en-GB"/>
        </w:rPr>
        <w:t xml:space="preserve">idated Financial Statements of </w:t>
      </w:r>
      <w:r w:rsidR="0073017D">
        <w:rPr>
          <w:rFonts w:ascii="Cambria" w:hAnsi="Cambria"/>
          <w:b/>
          <w:sz w:val="22"/>
          <w:szCs w:val="22"/>
          <w:lang w:val="en-GB"/>
        </w:rPr>
        <w:t>S.N.G.N. ROMGAZ</w:t>
      </w:r>
      <w:r w:rsidR="0073017D" w:rsidRPr="00033845">
        <w:rPr>
          <w:rFonts w:ascii="Cambria" w:hAnsi="Cambria"/>
          <w:b/>
          <w:sz w:val="22"/>
          <w:szCs w:val="22"/>
          <w:lang w:val="en-GB"/>
        </w:rPr>
        <w:t xml:space="preserve"> S</w:t>
      </w:r>
      <w:r w:rsidR="0073017D">
        <w:rPr>
          <w:rFonts w:ascii="Cambria" w:hAnsi="Cambria"/>
          <w:b/>
          <w:sz w:val="22"/>
          <w:szCs w:val="22"/>
          <w:lang w:val="en-GB"/>
        </w:rPr>
        <w:t>.</w:t>
      </w:r>
      <w:r w:rsidR="0073017D" w:rsidRPr="00033845">
        <w:rPr>
          <w:rFonts w:ascii="Cambria" w:hAnsi="Cambria"/>
          <w:b/>
          <w:sz w:val="22"/>
          <w:szCs w:val="22"/>
          <w:lang w:val="en-GB"/>
        </w:rPr>
        <w:t>A. Group for the year ended on December 31, 2018</w:t>
      </w:r>
      <w:r w:rsidR="005B4DC0" w:rsidRPr="005B4DC0">
        <w:rPr>
          <w:rFonts w:asciiTheme="majorHAnsi" w:hAnsiTheme="majorHAnsi" w:cstheme="majorHAnsi"/>
          <w:b/>
          <w:sz w:val="22"/>
          <w:szCs w:val="22"/>
          <w:lang w:val="en-GB"/>
        </w:rPr>
        <w:t>.</w:t>
      </w:r>
      <w:r w:rsidRPr="005B4DC0">
        <w:rPr>
          <w:rFonts w:ascii="Cambria" w:hAnsi="Cambria"/>
          <w:b/>
          <w:noProof/>
          <w:sz w:val="22"/>
          <w:szCs w:val="22"/>
          <w:lang w:val="en-GB"/>
        </w:rPr>
        <w:t>”</w:t>
      </w:r>
    </w:p>
    <w:p w:rsidR="00F634E4" w:rsidRPr="00A33B98" w:rsidRDefault="00F634E4" w:rsidP="00F634E4">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73017D" w:rsidRDefault="0073017D" w:rsidP="0073017D">
      <w:pPr>
        <w:shd w:val="clear" w:color="auto" w:fill="FFFFFF"/>
        <w:jc w:val="both"/>
        <w:rPr>
          <w:rFonts w:ascii="Cambria" w:hAnsi="Cambria"/>
          <w:noProof/>
          <w:sz w:val="22"/>
          <w:szCs w:val="22"/>
          <w:lang w:val="en-GB"/>
        </w:rPr>
      </w:pPr>
    </w:p>
    <w:p w:rsidR="0073017D" w:rsidRDefault="0073017D" w:rsidP="0073017D">
      <w:pPr>
        <w:shd w:val="clear" w:color="auto" w:fill="FFFFFF"/>
        <w:jc w:val="both"/>
        <w:rPr>
          <w:rFonts w:ascii="Cambria" w:hAnsi="Cambria"/>
          <w:noProof/>
          <w:sz w:val="22"/>
          <w:szCs w:val="22"/>
          <w:lang w:val="en-GB"/>
        </w:rPr>
      </w:pPr>
      <w:r>
        <w:rPr>
          <w:rFonts w:ascii="Cambria" w:hAnsi="Cambria"/>
          <w:noProof/>
          <w:sz w:val="22"/>
          <w:szCs w:val="22"/>
          <w:lang w:val="en-GB"/>
        </w:rPr>
        <w:lastRenderedPageBreak/>
        <w:t>The draft Resolution for item 4</w:t>
      </w:r>
      <w:r w:rsidRPr="00C74CF7">
        <w:rPr>
          <w:rFonts w:ascii="Cambria" w:hAnsi="Cambria"/>
          <w:noProof/>
          <w:sz w:val="22"/>
          <w:szCs w:val="22"/>
          <w:lang w:val="en-GB"/>
        </w:rPr>
        <w:t xml:space="preserve"> on the agenda:</w:t>
      </w:r>
    </w:p>
    <w:p w:rsidR="0073017D" w:rsidRPr="0073017D" w:rsidRDefault="0073017D" w:rsidP="0073017D">
      <w:pPr>
        <w:shd w:val="clear" w:color="auto" w:fill="FFFFFF"/>
        <w:jc w:val="both"/>
        <w:rPr>
          <w:rFonts w:ascii="Cambria" w:hAnsi="Cambria"/>
          <w:noProof/>
          <w:sz w:val="22"/>
          <w:szCs w:val="22"/>
          <w:lang w:val="en-GB"/>
        </w:rPr>
      </w:pPr>
      <w:r>
        <w:rPr>
          <w:rFonts w:ascii="Cambria" w:hAnsi="Cambria"/>
          <w:noProof/>
          <w:sz w:val="22"/>
          <w:szCs w:val="22"/>
          <w:lang w:val="en-GB"/>
        </w:rPr>
        <w:t>„</w:t>
      </w:r>
      <w:r w:rsidRPr="00033845">
        <w:rPr>
          <w:rFonts w:ascii="Cambria" w:hAnsi="Cambria"/>
          <w:b/>
          <w:sz w:val="22"/>
          <w:szCs w:val="22"/>
          <w:lang w:val="en-GB"/>
        </w:rPr>
        <w:t>Approve</w:t>
      </w:r>
      <w:r>
        <w:rPr>
          <w:rFonts w:ascii="Cambria" w:hAnsi="Cambria"/>
          <w:b/>
          <w:sz w:val="22"/>
          <w:szCs w:val="22"/>
          <w:lang w:val="en-GB"/>
        </w:rPr>
        <w:t>s</w:t>
      </w:r>
      <w:r w:rsidRPr="00033845">
        <w:rPr>
          <w:rFonts w:ascii="Cambria" w:hAnsi="Cambria"/>
          <w:b/>
          <w:sz w:val="22"/>
          <w:szCs w:val="22"/>
          <w:lang w:val="en-GB"/>
        </w:rPr>
        <w:t xml:space="preserve"> the Annual Individual Fi</w:t>
      </w:r>
      <w:r>
        <w:rPr>
          <w:rFonts w:ascii="Cambria" w:hAnsi="Cambria"/>
          <w:b/>
          <w:sz w:val="22"/>
          <w:szCs w:val="22"/>
          <w:lang w:val="en-GB"/>
        </w:rPr>
        <w:t xml:space="preserve">nancial Statements of S.N.G.N. ROMGAZ </w:t>
      </w:r>
      <w:r w:rsidRPr="00033845">
        <w:rPr>
          <w:rFonts w:ascii="Cambria" w:hAnsi="Cambria"/>
          <w:b/>
          <w:sz w:val="22"/>
          <w:szCs w:val="22"/>
          <w:lang w:val="en-GB"/>
        </w:rPr>
        <w:t>S</w:t>
      </w:r>
      <w:r>
        <w:rPr>
          <w:rFonts w:ascii="Cambria" w:hAnsi="Cambria"/>
          <w:b/>
          <w:sz w:val="22"/>
          <w:szCs w:val="22"/>
          <w:lang w:val="en-GB"/>
        </w:rPr>
        <w:t>.</w:t>
      </w:r>
      <w:r w:rsidRPr="00033845">
        <w:rPr>
          <w:rFonts w:ascii="Cambria" w:hAnsi="Cambria"/>
          <w:b/>
          <w:sz w:val="22"/>
          <w:szCs w:val="22"/>
          <w:lang w:val="en-GB"/>
        </w:rPr>
        <w:t xml:space="preserve">A. for the year ended on December 31, 2018 </w:t>
      </w:r>
      <w:r w:rsidRPr="00033845">
        <w:rPr>
          <w:rFonts w:ascii="Cambria" w:eastAsia="Arial Unicode MS" w:hAnsi="Cambria" w:cs="Arial Unicode MS"/>
          <w:b/>
          <w:color w:val="000000"/>
          <w:sz w:val="22"/>
          <w:szCs w:val="22"/>
          <w:bdr w:val="none" w:sz="0" w:space="0" w:color="auto" w:frame="1"/>
          <w:lang w:val="en-GB"/>
        </w:rPr>
        <w:t>prepared in compliance with the International Financial Reporting Standards (IFRS) adopted by the European Union and the Order of the Ministry for Public Finances no.2844/2016</w:t>
      </w:r>
      <w:r>
        <w:rPr>
          <w:rFonts w:ascii="Cambria" w:eastAsia="Arial Unicode MS" w:hAnsi="Cambria" w:cs="Arial Unicode MS"/>
          <w:b/>
          <w:color w:val="000000"/>
          <w:sz w:val="22"/>
          <w:szCs w:val="22"/>
          <w:bdr w:val="none" w:sz="0" w:space="0" w:color="auto" w:frame="1"/>
          <w:lang w:val="en-GB"/>
        </w:rPr>
        <w:t>.”</w:t>
      </w:r>
    </w:p>
    <w:p w:rsidR="0073017D" w:rsidRPr="00A33B98" w:rsidRDefault="0073017D" w:rsidP="0073017D">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73017D" w:rsidRDefault="0073017D" w:rsidP="00DE2123">
      <w:pPr>
        <w:spacing w:before="240"/>
        <w:jc w:val="both"/>
        <w:rPr>
          <w:rFonts w:ascii="Cambria" w:hAnsi="Cambria" w:cs="Arial"/>
          <w:i/>
          <w:noProof/>
          <w:sz w:val="22"/>
          <w:szCs w:val="22"/>
          <w:lang w:val="en-GB" w:eastAsia="ro-RO"/>
        </w:rPr>
      </w:pPr>
    </w:p>
    <w:p w:rsidR="0073017D" w:rsidRDefault="0073017D" w:rsidP="0073017D">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5</w:t>
      </w:r>
      <w:r w:rsidRPr="00C74CF7">
        <w:rPr>
          <w:rFonts w:ascii="Cambria" w:hAnsi="Cambria"/>
          <w:noProof/>
          <w:sz w:val="22"/>
          <w:szCs w:val="22"/>
          <w:lang w:val="en-GB"/>
        </w:rPr>
        <w:t xml:space="preserve"> on the agenda:</w:t>
      </w:r>
    </w:p>
    <w:p w:rsidR="0073017D" w:rsidRPr="00033845" w:rsidRDefault="00106BE8" w:rsidP="00106BE8">
      <w:pPr>
        <w:jc w:val="both"/>
        <w:rPr>
          <w:rFonts w:ascii="Cambria" w:eastAsia="Arial Unicode MS" w:hAnsi="Cambria" w:cs="Arial Unicode MS"/>
          <w:b/>
          <w:color w:val="000000"/>
          <w:sz w:val="22"/>
          <w:szCs w:val="22"/>
          <w:bdr w:val="none" w:sz="0" w:space="0" w:color="auto" w:frame="1"/>
          <w:lang w:val="en-GB"/>
        </w:rPr>
      </w:pPr>
      <w:r>
        <w:rPr>
          <w:rFonts w:ascii="Cambria" w:hAnsi="Cambria"/>
          <w:b/>
          <w:sz w:val="22"/>
          <w:szCs w:val="22"/>
          <w:lang w:val="en-GB"/>
        </w:rPr>
        <w:t>„</w:t>
      </w:r>
      <w:r w:rsidR="0073017D" w:rsidRPr="00033845">
        <w:rPr>
          <w:rFonts w:ascii="Cambria" w:hAnsi="Cambria"/>
          <w:b/>
          <w:sz w:val="22"/>
          <w:szCs w:val="22"/>
          <w:lang w:val="en-GB"/>
        </w:rPr>
        <w:t>Approve</w:t>
      </w:r>
      <w:r w:rsidR="00CF4E5A">
        <w:rPr>
          <w:rFonts w:ascii="Cambria" w:hAnsi="Cambria"/>
          <w:b/>
          <w:sz w:val="22"/>
          <w:szCs w:val="22"/>
          <w:lang w:val="en-GB"/>
        </w:rPr>
        <w:t>s</w:t>
      </w:r>
      <w:r w:rsidR="0073017D" w:rsidRPr="00033845">
        <w:rPr>
          <w:rFonts w:ascii="Cambria" w:hAnsi="Cambria"/>
          <w:b/>
          <w:sz w:val="22"/>
          <w:szCs w:val="22"/>
          <w:lang w:val="en-GB"/>
        </w:rPr>
        <w:t xml:space="preserve"> the Consolidated Fi</w:t>
      </w:r>
      <w:r w:rsidR="0073017D">
        <w:rPr>
          <w:rFonts w:ascii="Cambria" w:hAnsi="Cambria"/>
          <w:b/>
          <w:sz w:val="22"/>
          <w:szCs w:val="22"/>
          <w:lang w:val="en-GB"/>
        </w:rPr>
        <w:t xml:space="preserve">nancial Statements of S.N.G.N. </w:t>
      </w:r>
      <w:r w:rsidR="0073017D" w:rsidRPr="00033845">
        <w:rPr>
          <w:rFonts w:ascii="Cambria" w:hAnsi="Cambria"/>
          <w:b/>
          <w:sz w:val="22"/>
          <w:szCs w:val="22"/>
          <w:lang w:val="en-GB"/>
        </w:rPr>
        <w:t>ROMGAZ S</w:t>
      </w:r>
      <w:r w:rsidR="0073017D">
        <w:rPr>
          <w:rFonts w:ascii="Cambria" w:hAnsi="Cambria"/>
          <w:b/>
          <w:sz w:val="22"/>
          <w:szCs w:val="22"/>
          <w:lang w:val="en-GB"/>
        </w:rPr>
        <w:t>.</w:t>
      </w:r>
      <w:r w:rsidR="0073017D" w:rsidRPr="00033845">
        <w:rPr>
          <w:rFonts w:ascii="Cambria" w:hAnsi="Cambria"/>
          <w:b/>
          <w:sz w:val="22"/>
          <w:szCs w:val="22"/>
          <w:lang w:val="en-GB"/>
        </w:rPr>
        <w:t xml:space="preserve">A. Group for the year ended on December 31, 2018 </w:t>
      </w:r>
      <w:r w:rsidR="0073017D" w:rsidRPr="00033845">
        <w:rPr>
          <w:rFonts w:ascii="Cambria" w:eastAsia="Arial Unicode MS" w:hAnsi="Cambria" w:cs="Arial Unicode MS"/>
          <w:b/>
          <w:color w:val="000000"/>
          <w:sz w:val="22"/>
          <w:szCs w:val="22"/>
          <w:bdr w:val="none" w:sz="0" w:space="0" w:color="auto" w:frame="1"/>
          <w:lang w:val="en-GB"/>
        </w:rPr>
        <w:t>prepared in compliance with the International Financial Reporting Standards (IFRS) adopted by the European Union and the Order of the Ministry for Public Finances no.</w:t>
      </w:r>
      <w:r>
        <w:rPr>
          <w:rFonts w:ascii="Cambria" w:eastAsia="Arial Unicode MS" w:hAnsi="Cambria" w:cs="Arial Unicode MS"/>
          <w:b/>
          <w:color w:val="000000"/>
          <w:sz w:val="22"/>
          <w:szCs w:val="22"/>
          <w:bdr w:val="none" w:sz="0" w:space="0" w:color="auto" w:frame="1"/>
          <w:lang w:val="en-GB"/>
        </w:rPr>
        <w:t xml:space="preserve"> </w:t>
      </w:r>
      <w:r w:rsidR="0073017D" w:rsidRPr="00033845">
        <w:rPr>
          <w:rFonts w:ascii="Cambria" w:eastAsia="Arial Unicode MS" w:hAnsi="Cambria" w:cs="Arial Unicode MS"/>
          <w:b/>
          <w:color w:val="000000"/>
          <w:sz w:val="22"/>
          <w:szCs w:val="22"/>
          <w:bdr w:val="none" w:sz="0" w:space="0" w:color="auto" w:frame="1"/>
          <w:lang w:val="en-GB"/>
        </w:rPr>
        <w:t>2844/2016</w:t>
      </w:r>
      <w:r>
        <w:rPr>
          <w:rFonts w:ascii="Cambria" w:eastAsia="Arial Unicode MS" w:hAnsi="Cambria" w:cs="Arial Unicode MS"/>
          <w:b/>
          <w:color w:val="000000"/>
          <w:sz w:val="22"/>
          <w:szCs w:val="22"/>
          <w:bdr w:val="none" w:sz="0" w:space="0" w:color="auto" w:frame="1"/>
          <w:lang w:val="en-GB"/>
        </w:rPr>
        <w:t>.”</w:t>
      </w:r>
    </w:p>
    <w:p w:rsidR="00106BE8" w:rsidRPr="00A33B98" w:rsidRDefault="00106BE8" w:rsidP="00106BE8">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73017D" w:rsidRDefault="0073017D" w:rsidP="00DE2123">
      <w:pPr>
        <w:spacing w:before="240"/>
        <w:jc w:val="both"/>
        <w:rPr>
          <w:rFonts w:ascii="Cambria" w:hAnsi="Cambria" w:cs="Arial"/>
          <w:i/>
          <w:noProof/>
          <w:sz w:val="22"/>
          <w:szCs w:val="22"/>
          <w:lang w:val="en-GB" w:eastAsia="ro-RO"/>
        </w:rPr>
      </w:pPr>
    </w:p>
    <w:p w:rsidR="00AB0A2D" w:rsidRDefault="00106BE8" w:rsidP="00106BE8">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6</w:t>
      </w:r>
      <w:r w:rsidRPr="00C74CF7">
        <w:rPr>
          <w:rFonts w:ascii="Cambria" w:hAnsi="Cambria"/>
          <w:noProof/>
          <w:sz w:val="22"/>
          <w:szCs w:val="22"/>
          <w:lang w:val="en-GB"/>
        </w:rPr>
        <w:t xml:space="preserve"> on the agenda:</w:t>
      </w:r>
    </w:p>
    <w:p w:rsidR="001B05C7" w:rsidRPr="0014190A" w:rsidRDefault="001B05C7" w:rsidP="001B05C7">
      <w:pPr>
        <w:shd w:val="clear" w:color="auto" w:fill="FFFFFF"/>
        <w:jc w:val="both"/>
        <w:rPr>
          <w:rFonts w:asciiTheme="majorHAnsi" w:hAnsiTheme="majorHAnsi"/>
          <w:b/>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distribution of net profit achieved by</w:t>
      </w:r>
      <w:r>
        <w:rPr>
          <w:rFonts w:asciiTheme="majorHAnsi" w:hAnsiTheme="majorHAnsi"/>
          <w:b/>
          <w:sz w:val="22"/>
          <w:szCs w:val="22"/>
          <w:lang w:val="en-GB"/>
        </w:rPr>
        <w:t xml:space="preserve"> S.N.G.N. “ROMGAZ”- S.A. in 2018</w:t>
      </w:r>
      <w:r w:rsidRPr="0014190A">
        <w:rPr>
          <w:rFonts w:asciiTheme="majorHAnsi" w:hAnsiTheme="majorHAnsi"/>
          <w:b/>
          <w:sz w:val="22"/>
          <w:szCs w:val="22"/>
          <w:lang w:val="en-GB"/>
        </w:rPr>
        <w:t>, as follows:</w:t>
      </w:r>
    </w:p>
    <w:tbl>
      <w:tblPr>
        <w:tblW w:w="9500" w:type="dxa"/>
        <w:tblLook w:val="04A0" w:firstRow="1" w:lastRow="0" w:firstColumn="1" w:lastColumn="0" w:noHBand="0" w:noVBand="1"/>
      </w:tblPr>
      <w:tblGrid>
        <w:gridCol w:w="960"/>
        <w:gridCol w:w="5600"/>
        <w:gridCol w:w="2940"/>
      </w:tblGrid>
      <w:tr w:rsidR="00AB0A2D" w:rsidRPr="005A4578" w:rsidTr="00C35225">
        <w:trPr>
          <w:trHeight w:val="675"/>
        </w:trPr>
        <w:tc>
          <w:tcPr>
            <w:tcW w:w="960" w:type="dxa"/>
            <w:tcBorders>
              <w:top w:val="single" w:sz="8" w:space="0" w:color="FFFFFF"/>
              <w:left w:val="single" w:sz="8" w:space="0" w:color="FFFFFF"/>
              <w:bottom w:val="single" w:sz="12" w:space="0" w:color="FFFFFF"/>
              <w:right w:val="single" w:sz="8" w:space="0" w:color="FFFFFF"/>
            </w:tcBorders>
            <w:shd w:val="clear" w:color="000000" w:fill="9BBB59"/>
            <w:vAlign w:val="center"/>
            <w:hideMark/>
          </w:tcPr>
          <w:p w:rsidR="00AB0A2D" w:rsidRPr="005A4578" w:rsidRDefault="00AB0A2D" w:rsidP="00C35225">
            <w:pPr>
              <w:jc w:val="center"/>
              <w:rPr>
                <w:rFonts w:cs="Arial"/>
                <w:b/>
                <w:bCs/>
                <w:color w:val="FFFFFF" w:themeColor="background1"/>
                <w:sz w:val="24"/>
                <w:szCs w:val="24"/>
              </w:rPr>
            </w:pPr>
            <w:r w:rsidRPr="005A4578">
              <w:rPr>
                <w:rFonts w:cs="Arial"/>
                <w:b/>
                <w:bCs/>
                <w:color w:val="FFFFFF" w:themeColor="background1"/>
                <w:sz w:val="24"/>
                <w:szCs w:val="24"/>
              </w:rPr>
              <w:t>I</w:t>
            </w:r>
          </w:p>
        </w:tc>
        <w:tc>
          <w:tcPr>
            <w:tcW w:w="5600" w:type="dxa"/>
            <w:tcBorders>
              <w:top w:val="single" w:sz="8" w:space="0" w:color="FFFFFF"/>
              <w:left w:val="nil"/>
              <w:bottom w:val="single" w:sz="12" w:space="0" w:color="FFFFFF"/>
              <w:right w:val="single" w:sz="8" w:space="0" w:color="FFFFFF"/>
            </w:tcBorders>
            <w:shd w:val="clear" w:color="000000" w:fill="9BBB59"/>
            <w:vAlign w:val="center"/>
            <w:hideMark/>
          </w:tcPr>
          <w:p w:rsidR="00AB0A2D" w:rsidRPr="005A4578" w:rsidRDefault="00AB0A2D" w:rsidP="00C35225">
            <w:pPr>
              <w:jc w:val="center"/>
              <w:rPr>
                <w:rFonts w:cs="Arial"/>
                <w:b/>
                <w:bCs/>
                <w:color w:val="FFFFFF" w:themeColor="background1"/>
                <w:sz w:val="24"/>
                <w:szCs w:val="24"/>
              </w:rPr>
            </w:pPr>
            <w:r w:rsidRPr="005A4578">
              <w:rPr>
                <w:rFonts w:cs="Arial"/>
                <w:b/>
                <w:bCs/>
                <w:color w:val="FFFFFF" w:themeColor="background1"/>
                <w:sz w:val="24"/>
                <w:szCs w:val="24"/>
              </w:rPr>
              <w:t>Indicators</w:t>
            </w:r>
          </w:p>
        </w:tc>
        <w:tc>
          <w:tcPr>
            <w:tcW w:w="2940" w:type="dxa"/>
            <w:tcBorders>
              <w:top w:val="nil"/>
              <w:left w:val="nil"/>
              <w:bottom w:val="nil"/>
              <w:right w:val="nil"/>
            </w:tcBorders>
            <w:shd w:val="clear" w:color="000000" w:fill="9BBB59"/>
            <w:vAlign w:val="center"/>
            <w:hideMark/>
          </w:tcPr>
          <w:p w:rsidR="00AB0A2D" w:rsidRPr="005A4578" w:rsidRDefault="00AB0A2D" w:rsidP="00C35225">
            <w:pPr>
              <w:jc w:val="center"/>
              <w:rPr>
                <w:rFonts w:cs="Arial"/>
                <w:b/>
                <w:bCs/>
                <w:color w:val="FFFFFF" w:themeColor="background1"/>
                <w:sz w:val="24"/>
                <w:szCs w:val="24"/>
              </w:rPr>
            </w:pPr>
            <w:r w:rsidRPr="005A4578">
              <w:rPr>
                <w:rFonts w:cs="Arial"/>
                <w:b/>
                <w:bCs/>
                <w:color w:val="FFFFFF" w:themeColor="background1"/>
                <w:sz w:val="24"/>
                <w:szCs w:val="24"/>
              </w:rPr>
              <w:t>Year 2018                          Value      (RON)</w:t>
            </w:r>
          </w:p>
        </w:tc>
      </w:tr>
      <w:tr w:rsidR="00AB0A2D" w:rsidRPr="005A4578" w:rsidTr="00C35225">
        <w:trPr>
          <w:trHeight w:val="33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B0A2D" w:rsidRPr="005A4578" w:rsidRDefault="00AB0A2D" w:rsidP="00C35225">
            <w:pPr>
              <w:jc w:val="center"/>
              <w:rPr>
                <w:rFonts w:cs="Arial"/>
                <w:b/>
                <w:bCs/>
                <w:color w:val="FFFFFF" w:themeColor="background1"/>
                <w:sz w:val="18"/>
                <w:szCs w:val="18"/>
              </w:rPr>
            </w:pPr>
            <w:r w:rsidRPr="005A4578">
              <w:rPr>
                <w:rFonts w:cs="Arial"/>
                <w:b/>
                <w:bCs/>
                <w:color w:val="FFFFFF" w:themeColor="background1"/>
                <w:sz w:val="18"/>
                <w:szCs w:val="18"/>
              </w:rPr>
              <w:t>0</w:t>
            </w:r>
          </w:p>
        </w:tc>
        <w:tc>
          <w:tcPr>
            <w:tcW w:w="5600" w:type="dxa"/>
            <w:tcBorders>
              <w:top w:val="nil"/>
              <w:left w:val="nil"/>
              <w:bottom w:val="single" w:sz="8" w:space="0" w:color="FFFFFF"/>
              <w:right w:val="single" w:sz="8" w:space="0" w:color="FFFFFF"/>
            </w:tcBorders>
            <w:shd w:val="clear" w:color="000000" w:fill="CDDDAC"/>
            <w:vAlign w:val="center"/>
            <w:hideMark/>
          </w:tcPr>
          <w:p w:rsidR="00AB0A2D" w:rsidRPr="005A4578" w:rsidRDefault="00AB0A2D" w:rsidP="00C35225">
            <w:pPr>
              <w:jc w:val="center"/>
              <w:rPr>
                <w:rFonts w:cs="Arial"/>
                <w:sz w:val="18"/>
                <w:szCs w:val="18"/>
              </w:rPr>
            </w:pPr>
            <w:r w:rsidRPr="005A4578">
              <w:rPr>
                <w:rFonts w:cs="Arial"/>
                <w:sz w:val="18"/>
                <w:szCs w:val="18"/>
              </w:rPr>
              <w:t>1</w:t>
            </w:r>
          </w:p>
        </w:tc>
        <w:tc>
          <w:tcPr>
            <w:tcW w:w="2940" w:type="dxa"/>
            <w:tcBorders>
              <w:top w:val="nil"/>
              <w:left w:val="nil"/>
              <w:bottom w:val="nil"/>
              <w:right w:val="nil"/>
            </w:tcBorders>
            <w:shd w:val="clear" w:color="000000" w:fill="CDDDAC"/>
            <w:vAlign w:val="center"/>
            <w:hideMark/>
          </w:tcPr>
          <w:p w:rsidR="00AB0A2D" w:rsidRPr="005A4578" w:rsidRDefault="00AB0A2D" w:rsidP="00C35225">
            <w:pPr>
              <w:jc w:val="center"/>
              <w:rPr>
                <w:rFonts w:cs="Arial"/>
                <w:sz w:val="18"/>
                <w:szCs w:val="18"/>
              </w:rPr>
            </w:pPr>
            <w:r w:rsidRPr="005A4578">
              <w:rPr>
                <w:rFonts w:cs="Arial"/>
                <w:sz w:val="18"/>
                <w:szCs w:val="18"/>
              </w:rPr>
              <w:t>2</w:t>
            </w:r>
          </w:p>
        </w:tc>
      </w:tr>
      <w:tr w:rsidR="00AB0A2D" w:rsidRPr="007B0A4D" w:rsidTr="00C35225">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B0A2D" w:rsidRPr="005A4578" w:rsidRDefault="00AB0A2D" w:rsidP="00C35225">
            <w:pPr>
              <w:jc w:val="center"/>
              <w:rPr>
                <w:rFonts w:cs="Arial"/>
                <w:b/>
                <w:bCs/>
                <w:color w:val="FFFFFF" w:themeColor="background1"/>
                <w:sz w:val="24"/>
                <w:szCs w:val="24"/>
              </w:rPr>
            </w:pPr>
            <w:r w:rsidRPr="005A4578">
              <w:rPr>
                <w:rFonts w:cs="Arial"/>
                <w:b/>
                <w:bCs/>
                <w:color w:val="FFFFFF" w:themeColor="background1"/>
                <w:sz w:val="24"/>
                <w:szCs w:val="24"/>
              </w:rPr>
              <w:t>A.</w:t>
            </w:r>
          </w:p>
        </w:tc>
        <w:tc>
          <w:tcPr>
            <w:tcW w:w="5600" w:type="dxa"/>
            <w:tcBorders>
              <w:top w:val="nil"/>
              <w:left w:val="nil"/>
              <w:bottom w:val="single" w:sz="8" w:space="0" w:color="FFFFFF"/>
              <w:right w:val="single" w:sz="8" w:space="0" w:color="FFFFFF"/>
            </w:tcBorders>
            <w:shd w:val="clear" w:color="000000" w:fill="E6EED5"/>
            <w:vAlign w:val="center"/>
            <w:hideMark/>
          </w:tcPr>
          <w:p w:rsidR="00AB0A2D" w:rsidRPr="007B0A4D" w:rsidRDefault="00AB0A2D" w:rsidP="00C35225">
            <w:pPr>
              <w:rPr>
                <w:rFonts w:cs="Arial"/>
                <w:b/>
                <w:bCs/>
                <w:sz w:val="24"/>
                <w:szCs w:val="24"/>
              </w:rPr>
            </w:pPr>
            <w:r w:rsidRPr="007B0A4D">
              <w:rPr>
                <w:rFonts w:cs="Arial"/>
                <w:b/>
                <w:bCs/>
                <w:sz w:val="24"/>
                <w:szCs w:val="24"/>
              </w:rPr>
              <w:t>Gross result of financial year</w:t>
            </w:r>
          </w:p>
        </w:tc>
        <w:tc>
          <w:tcPr>
            <w:tcW w:w="2940" w:type="dxa"/>
            <w:tcBorders>
              <w:top w:val="nil"/>
              <w:left w:val="nil"/>
              <w:bottom w:val="single" w:sz="8" w:space="0" w:color="FFFFFF"/>
              <w:right w:val="single" w:sz="8" w:space="0" w:color="FFFFFF"/>
            </w:tcBorders>
            <w:shd w:val="clear" w:color="000000" w:fill="E6EED5"/>
            <w:vAlign w:val="center"/>
            <w:hideMark/>
          </w:tcPr>
          <w:p w:rsidR="00AB0A2D" w:rsidRPr="007B0A4D" w:rsidRDefault="00AB0A2D" w:rsidP="00C35225">
            <w:pPr>
              <w:jc w:val="right"/>
              <w:rPr>
                <w:rFonts w:cs="Arial"/>
                <w:b/>
                <w:bCs/>
                <w:sz w:val="24"/>
                <w:szCs w:val="24"/>
              </w:rPr>
            </w:pPr>
            <w:r w:rsidRPr="007B0A4D">
              <w:rPr>
                <w:rFonts w:cs="Arial"/>
                <w:b/>
                <w:bCs/>
                <w:sz w:val="24"/>
                <w:szCs w:val="24"/>
              </w:rPr>
              <w:t xml:space="preserve"> 1 578 855 999.00</w:t>
            </w:r>
          </w:p>
        </w:tc>
      </w:tr>
      <w:tr w:rsidR="00AB0A2D" w:rsidRPr="007B0A4D" w:rsidTr="00C35225">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B0A2D" w:rsidRPr="005A4578" w:rsidRDefault="00AB0A2D" w:rsidP="00C35225">
            <w:pPr>
              <w:jc w:val="center"/>
              <w:rPr>
                <w:rFonts w:cs="Arial"/>
                <w:b/>
                <w:bCs/>
                <w:color w:val="FFFFFF" w:themeColor="background1"/>
                <w:sz w:val="24"/>
                <w:szCs w:val="24"/>
              </w:rPr>
            </w:pPr>
            <w:r w:rsidRPr="005A4578">
              <w:rPr>
                <w:rFonts w:cs="Arial"/>
                <w:b/>
                <w:bCs/>
                <w:color w:val="FFFFFF" w:themeColor="background1"/>
                <w:sz w:val="24"/>
                <w:szCs w:val="24"/>
              </w:rPr>
              <w:t>B.</w:t>
            </w:r>
          </w:p>
        </w:tc>
        <w:tc>
          <w:tcPr>
            <w:tcW w:w="5600" w:type="dxa"/>
            <w:tcBorders>
              <w:top w:val="nil"/>
              <w:left w:val="nil"/>
              <w:bottom w:val="single" w:sz="8" w:space="0" w:color="FFFFFF"/>
              <w:right w:val="single" w:sz="8" w:space="0" w:color="FFFFFF"/>
            </w:tcBorders>
            <w:shd w:val="clear" w:color="000000" w:fill="CDDDAC"/>
            <w:vAlign w:val="center"/>
            <w:hideMark/>
          </w:tcPr>
          <w:p w:rsidR="00AB0A2D" w:rsidRPr="007B0A4D" w:rsidRDefault="00AB0A2D" w:rsidP="00C35225">
            <w:pPr>
              <w:rPr>
                <w:rFonts w:cs="Arial"/>
                <w:sz w:val="24"/>
                <w:szCs w:val="24"/>
              </w:rPr>
            </w:pPr>
            <w:r w:rsidRPr="007B0A4D">
              <w:rPr>
                <w:rFonts w:cs="Arial"/>
                <w:sz w:val="24"/>
                <w:szCs w:val="24"/>
              </w:rPr>
              <w:t>Current income tax</w:t>
            </w:r>
          </w:p>
        </w:tc>
        <w:tc>
          <w:tcPr>
            <w:tcW w:w="2940" w:type="dxa"/>
            <w:tcBorders>
              <w:top w:val="nil"/>
              <w:left w:val="nil"/>
              <w:bottom w:val="single" w:sz="8" w:space="0" w:color="FFFFFF"/>
              <w:right w:val="single" w:sz="8" w:space="0" w:color="FFFFFF"/>
            </w:tcBorders>
            <w:shd w:val="clear" w:color="000000" w:fill="CDDDAC"/>
            <w:vAlign w:val="center"/>
            <w:hideMark/>
          </w:tcPr>
          <w:p w:rsidR="00AB0A2D" w:rsidRPr="007B0A4D" w:rsidRDefault="00AB0A2D" w:rsidP="00C35225">
            <w:pPr>
              <w:jc w:val="right"/>
              <w:rPr>
                <w:rFonts w:cs="Arial"/>
                <w:sz w:val="24"/>
                <w:szCs w:val="24"/>
              </w:rPr>
            </w:pPr>
            <w:r w:rsidRPr="007B0A4D">
              <w:rPr>
                <w:rFonts w:cs="Arial"/>
                <w:sz w:val="24"/>
                <w:szCs w:val="24"/>
              </w:rPr>
              <w:t xml:space="preserve">  271 380 085.00</w:t>
            </w:r>
          </w:p>
        </w:tc>
      </w:tr>
      <w:tr w:rsidR="00AB0A2D" w:rsidRPr="007B0A4D" w:rsidTr="00C35225">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B0A2D" w:rsidRPr="005A4578" w:rsidRDefault="00AB0A2D" w:rsidP="00C35225">
            <w:pPr>
              <w:jc w:val="center"/>
              <w:rPr>
                <w:rFonts w:cs="Arial"/>
                <w:b/>
                <w:bCs/>
                <w:color w:val="FFFFFF" w:themeColor="background1"/>
                <w:sz w:val="24"/>
                <w:szCs w:val="24"/>
              </w:rPr>
            </w:pPr>
            <w:r w:rsidRPr="005A4578">
              <w:rPr>
                <w:rFonts w:cs="Arial"/>
                <w:b/>
                <w:bCs/>
                <w:color w:val="FFFFFF" w:themeColor="background1"/>
                <w:sz w:val="24"/>
                <w:szCs w:val="24"/>
              </w:rPr>
              <w:t>C.</w:t>
            </w:r>
          </w:p>
        </w:tc>
        <w:tc>
          <w:tcPr>
            <w:tcW w:w="5600" w:type="dxa"/>
            <w:tcBorders>
              <w:top w:val="nil"/>
              <w:left w:val="nil"/>
              <w:bottom w:val="single" w:sz="8" w:space="0" w:color="FFFFFF"/>
              <w:right w:val="single" w:sz="8" w:space="0" w:color="FFFFFF"/>
            </w:tcBorders>
            <w:shd w:val="clear" w:color="000000" w:fill="E6EED5"/>
            <w:vAlign w:val="center"/>
            <w:hideMark/>
          </w:tcPr>
          <w:p w:rsidR="00AB0A2D" w:rsidRPr="007B0A4D" w:rsidRDefault="00AB0A2D" w:rsidP="00C35225">
            <w:pPr>
              <w:rPr>
                <w:rFonts w:cs="Arial"/>
                <w:sz w:val="24"/>
                <w:szCs w:val="24"/>
              </w:rPr>
            </w:pPr>
            <w:r w:rsidRPr="007B0A4D">
              <w:rPr>
                <w:rFonts w:cs="Arial"/>
                <w:sz w:val="24"/>
                <w:szCs w:val="24"/>
              </w:rPr>
              <w:t>Deferred income tax</w:t>
            </w:r>
          </w:p>
        </w:tc>
        <w:tc>
          <w:tcPr>
            <w:tcW w:w="2940" w:type="dxa"/>
            <w:tcBorders>
              <w:top w:val="nil"/>
              <w:left w:val="nil"/>
              <w:bottom w:val="single" w:sz="8" w:space="0" w:color="FFFFFF"/>
              <w:right w:val="single" w:sz="8" w:space="0" w:color="FFFFFF"/>
            </w:tcBorders>
            <w:shd w:val="clear" w:color="000000" w:fill="E6EED5"/>
            <w:vAlign w:val="center"/>
            <w:hideMark/>
          </w:tcPr>
          <w:p w:rsidR="00AB0A2D" w:rsidRPr="007B0A4D" w:rsidRDefault="00AB0A2D" w:rsidP="00C35225">
            <w:pPr>
              <w:jc w:val="right"/>
              <w:rPr>
                <w:rFonts w:cs="Arial"/>
                <w:sz w:val="24"/>
                <w:szCs w:val="24"/>
              </w:rPr>
            </w:pPr>
            <w:r w:rsidRPr="007B0A4D">
              <w:rPr>
                <w:rFonts w:cs="Arial"/>
                <w:sz w:val="24"/>
                <w:szCs w:val="24"/>
              </w:rPr>
              <w:t xml:space="preserve">  53 070 795.00</w:t>
            </w:r>
          </w:p>
        </w:tc>
      </w:tr>
      <w:tr w:rsidR="00AB0A2D" w:rsidRPr="007B0A4D" w:rsidTr="00C35225">
        <w:trPr>
          <w:trHeight w:val="100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B0A2D" w:rsidRPr="005A4578" w:rsidRDefault="00AB0A2D" w:rsidP="00C35225">
            <w:pPr>
              <w:jc w:val="center"/>
              <w:rPr>
                <w:rFonts w:cs="Arial"/>
                <w:b/>
                <w:bCs/>
                <w:color w:val="FFFFFF" w:themeColor="background1"/>
                <w:sz w:val="24"/>
                <w:szCs w:val="24"/>
              </w:rPr>
            </w:pPr>
            <w:r w:rsidRPr="005A4578">
              <w:rPr>
                <w:rFonts w:cs="Arial"/>
                <w:b/>
                <w:bCs/>
                <w:color w:val="FFFFFF" w:themeColor="background1"/>
                <w:sz w:val="24"/>
                <w:szCs w:val="24"/>
              </w:rPr>
              <w:t>D.</w:t>
            </w:r>
          </w:p>
        </w:tc>
        <w:tc>
          <w:tcPr>
            <w:tcW w:w="5600" w:type="dxa"/>
            <w:tcBorders>
              <w:top w:val="nil"/>
              <w:left w:val="nil"/>
              <w:bottom w:val="single" w:sz="8" w:space="0" w:color="FFFFFF"/>
              <w:right w:val="single" w:sz="8" w:space="0" w:color="FFFFFF"/>
            </w:tcBorders>
            <w:shd w:val="clear" w:color="000000" w:fill="CDDDAC"/>
            <w:vAlign w:val="center"/>
            <w:hideMark/>
          </w:tcPr>
          <w:p w:rsidR="00AB0A2D" w:rsidRPr="007B0A4D" w:rsidRDefault="00AB0A2D" w:rsidP="00C35225">
            <w:pPr>
              <w:rPr>
                <w:rFonts w:cs="Arial"/>
                <w:b/>
                <w:bCs/>
                <w:sz w:val="24"/>
                <w:szCs w:val="24"/>
              </w:rPr>
            </w:pPr>
            <w:r w:rsidRPr="007B0A4D">
              <w:rPr>
                <w:rFonts w:cs="Arial"/>
                <w:b/>
                <w:bCs/>
                <w:sz w:val="24"/>
                <w:szCs w:val="24"/>
              </w:rPr>
              <w:t xml:space="preserve"> Net result of financial year [A.-B.+C.]</w:t>
            </w:r>
            <w:r w:rsidRPr="007B0A4D">
              <w:rPr>
                <w:rFonts w:cs="Arial"/>
                <w:sz w:val="24"/>
                <w:szCs w:val="24"/>
              </w:rPr>
              <w:t>,  (accounting profit after profit tax deduction), including:</w:t>
            </w:r>
          </w:p>
        </w:tc>
        <w:tc>
          <w:tcPr>
            <w:tcW w:w="2940" w:type="dxa"/>
            <w:tcBorders>
              <w:top w:val="nil"/>
              <w:left w:val="nil"/>
              <w:bottom w:val="single" w:sz="8" w:space="0" w:color="FFFFFF"/>
              <w:right w:val="single" w:sz="8" w:space="0" w:color="FFFFFF"/>
            </w:tcBorders>
            <w:shd w:val="clear" w:color="000000" w:fill="CDDDAC"/>
            <w:vAlign w:val="center"/>
            <w:hideMark/>
          </w:tcPr>
          <w:p w:rsidR="00AB0A2D" w:rsidRPr="007B0A4D" w:rsidRDefault="00AB0A2D" w:rsidP="00C35225">
            <w:pPr>
              <w:jc w:val="right"/>
              <w:rPr>
                <w:rFonts w:cs="Arial"/>
                <w:b/>
                <w:bCs/>
                <w:sz w:val="24"/>
                <w:szCs w:val="24"/>
              </w:rPr>
            </w:pPr>
            <w:r w:rsidRPr="007B0A4D">
              <w:rPr>
                <w:rFonts w:cs="Arial"/>
                <w:b/>
                <w:bCs/>
                <w:sz w:val="24"/>
                <w:szCs w:val="24"/>
              </w:rPr>
              <w:t xml:space="preserve"> 1 360 546 709.00</w:t>
            </w:r>
          </w:p>
        </w:tc>
      </w:tr>
      <w:tr w:rsidR="00AB0A2D" w:rsidRPr="007B0A4D" w:rsidTr="00C35225">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B0A2D" w:rsidRPr="005A4578" w:rsidRDefault="00AB0A2D" w:rsidP="00C35225">
            <w:pPr>
              <w:jc w:val="right"/>
              <w:rPr>
                <w:rFonts w:cs="Arial"/>
                <w:b/>
                <w:bCs/>
                <w:color w:val="FFFFFF" w:themeColor="background1"/>
                <w:sz w:val="24"/>
                <w:szCs w:val="24"/>
              </w:rPr>
            </w:pPr>
            <w:r w:rsidRPr="005A4578">
              <w:rPr>
                <w:rFonts w:cs="Arial"/>
                <w:b/>
                <w:bCs/>
                <w:color w:val="FFFFFF" w:themeColor="background1"/>
                <w:sz w:val="24"/>
                <w:szCs w:val="24"/>
              </w:rPr>
              <w:t>a)</w:t>
            </w:r>
          </w:p>
        </w:tc>
        <w:tc>
          <w:tcPr>
            <w:tcW w:w="5600" w:type="dxa"/>
            <w:tcBorders>
              <w:top w:val="nil"/>
              <w:left w:val="nil"/>
              <w:bottom w:val="single" w:sz="8" w:space="0" w:color="FFFFFF"/>
              <w:right w:val="single" w:sz="8" w:space="0" w:color="FFFFFF"/>
            </w:tcBorders>
            <w:shd w:val="clear" w:color="000000" w:fill="E6EED5"/>
            <w:vAlign w:val="center"/>
            <w:hideMark/>
          </w:tcPr>
          <w:p w:rsidR="00AB0A2D" w:rsidRPr="007B0A4D" w:rsidRDefault="00AB0A2D" w:rsidP="00C35225">
            <w:pPr>
              <w:rPr>
                <w:rFonts w:cs="Arial"/>
                <w:sz w:val="24"/>
                <w:szCs w:val="24"/>
              </w:rPr>
            </w:pPr>
            <w:r w:rsidRPr="007B0A4D">
              <w:rPr>
                <w:rFonts w:cs="Arial"/>
                <w:sz w:val="24"/>
                <w:szCs w:val="24"/>
              </w:rPr>
              <w:t>Legal reserve</w:t>
            </w:r>
          </w:p>
        </w:tc>
        <w:tc>
          <w:tcPr>
            <w:tcW w:w="2940" w:type="dxa"/>
            <w:tcBorders>
              <w:top w:val="nil"/>
              <w:left w:val="nil"/>
              <w:bottom w:val="single" w:sz="8" w:space="0" w:color="FFFFFF"/>
              <w:right w:val="single" w:sz="8" w:space="0" w:color="FFFFFF"/>
            </w:tcBorders>
            <w:shd w:val="clear" w:color="000000" w:fill="E6EED5"/>
            <w:vAlign w:val="center"/>
            <w:hideMark/>
          </w:tcPr>
          <w:p w:rsidR="00AB0A2D" w:rsidRPr="007B0A4D" w:rsidRDefault="00AB0A2D" w:rsidP="00C35225">
            <w:pPr>
              <w:jc w:val="right"/>
              <w:rPr>
                <w:rFonts w:cs="Arial"/>
                <w:sz w:val="24"/>
                <w:szCs w:val="24"/>
              </w:rPr>
            </w:pPr>
            <w:r w:rsidRPr="007B0A4D">
              <w:rPr>
                <w:rFonts w:cs="Arial"/>
                <w:sz w:val="24"/>
                <w:szCs w:val="24"/>
              </w:rPr>
              <w:t xml:space="preserve">    .00</w:t>
            </w:r>
          </w:p>
        </w:tc>
      </w:tr>
      <w:tr w:rsidR="00AB0A2D" w:rsidRPr="007B0A4D" w:rsidTr="00C35225">
        <w:trPr>
          <w:trHeight w:val="6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B0A2D" w:rsidRPr="005A4578" w:rsidRDefault="00AB0A2D" w:rsidP="00C35225">
            <w:pPr>
              <w:jc w:val="right"/>
              <w:rPr>
                <w:rFonts w:cs="Arial"/>
                <w:b/>
                <w:bCs/>
                <w:color w:val="FFFFFF" w:themeColor="background1"/>
                <w:sz w:val="24"/>
                <w:szCs w:val="24"/>
              </w:rPr>
            </w:pPr>
            <w:r w:rsidRPr="005A4578">
              <w:rPr>
                <w:rFonts w:cs="Arial"/>
                <w:b/>
                <w:bCs/>
                <w:color w:val="FFFFFF" w:themeColor="background1"/>
                <w:sz w:val="24"/>
                <w:szCs w:val="24"/>
              </w:rPr>
              <w:t>b)</w:t>
            </w:r>
          </w:p>
        </w:tc>
        <w:tc>
          <w:tcPr>
            <w:tcW w:w="5600" w:type="dxa"/>
            <w:tcBorders>
              <w:top w:val="nil"/>
              <w:left w:val="nil"/>
              <w:bottom w:val="single" w:sz="8" w:space="0" w:color="FFFFFF"/>
              <w:right w:val="single" w:sz="8" w:space="0" w:color="FFFFFF"/>
            </w:tcBorders>
            <w:shd w:val="clear" w:color="000000" w:fill="CDDDAC"/>
            <w:vAlign w:val="center"/>
            <w:hideMark/>
          </w:tcPr>
          <w:p w:rsidR="00AB0A2D" w:rsidRPr="007B0A4D" w:rsidRDefault="00AB0A2D" w:rsidP="00C35225">
            <w:pPr>
              <w:rPr>
                <w:rFonts w:cs="Arial"/>
                <w:sz w:val="24"/>
                <w:szCs w:val="24"/>
              </w:rPr>
            </w:pPr>
            <w:r w:rsidRPr="007B0A4D">
              <w:rPr>
                <w:rFonts w:cs="Arial"/>
                <w:sz w:val="24"/>
                <w:szCs w:val="24"/>
              </w:rPr>
              <w:t>Other reserves representing fiscal facilities provided by law (Law No.227/2015-Article 22)</w:t>
            </w:r>
          </w:p>
        </w:tc>
        <w:tc>
          <w:tcPr>
            <w:tcW w:w="2940" w:type="dxa"/>
            <w:tcBorders>
              <w:top w:val="nil"/>
              <w:left w:val="nil"/>
              <w:bottom w:val="single" w:sz="8" w:space="0" w:color="FFFFFF"/>
              <w:right w:val="single" w:sz="8" w:space="0" w:color="FFFFFF"/>
            </w:tcBorders>
            <w:shd w:val="clear" w:color="000000" w:fill="CDDDAC"/>
            <w:vAlign w:val="center"/>
            <w:hideMark/>
          </w:tcPr>
          <w:p w:rsidR="00AB0A2D" w:rsidRPr="007B0A4D" w:rsidRDefault="00AB0A2D" w:rsidP="00C35225">
            <w:pPr>
              <w:jc w:val="right"/>
              <w:rPr>
                <w:rFonts w:cs="Arial"/>
                <w:sz w:val="24"/>
                <w:szCs w:val="24"/>
              </w:rPr>
            </w:pPr>
            <w:r w:rsidRPr="007B0A4D">
              <w:rPr>
                <w:rFonts w:cs="Arial"/>
                <w:sz w:val="24"/>
                <w:szCs w:val="24"/>
              </w:rPr>
              <w:t xml:space="preserve">  42 477 415.72</w:t>
            </w:r>
          </w:p>
        </w:tc>
      </w:tr>
      <w:tr w:rsidR="00AB0A2D" w:rsidRPr="007B0A4D" w:rsidTr="00C35225">
        <w:trPr>
          <w:trHeight w:val="9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B0A2D" w:rsidRPr="005A4578" w:rsidRDefault="00AB0A2D" w:rsidP="00C35225">
            <w:pPr>
              <w:jc w:val="right"/>
              <w:rPr>
                <w:rFonts w:cs="Arial"/>
                <w:b/>
                <w:bCs/>
                <w:color w:val="FFFFFF" w:themeColor="background1"/>
                <w:sz w:val="24"/>
                <w:szCs w:val="24"/>
              </w:rPr>
            </w:pPr>
            <w:r w:rsidRPr="005A4578">
              <w:rPr>
                <w:rFonts w:cs="Arial"/>
                <w:b/>
                <w:bCs/>
                <w:color w:val="FFFFFF" w:themeColor="background1"/>
                <w:sz w:val="24"/>
                <w:szCs w:val="24"/>
              </w:rPr>
              <w:t>c)</w:t>
            </w:r>
          </w:p>
        </w:tc>
        <w:tc>
          <w:tcPr>
            <w:tcW w:w="5600" w:type="dxa"/>
            <w:tcBorders>
              <w:top w:val="nil"/>
              <w:left w:val="nil"/>
              <w:bottom w:val="single" w:sz="8" w:space="0" w:color="FFFFFF"/>
              <w:right w:val="single" w:sz="8" w:space="0" w:color="FFFFFF"/>
            </w:tcBorders>
            <w:shd w:val="clear" w:color="000000" w:fill="E6EED5"/>
            <w:vAlign w:val="center"/>
            <w:hideMark/>
          </w:tcPr>
          <w:p w:rsidR="00AB0A2D" w:rsidRPr="007B0A4D" w:rsidRDefault="00AB0A2D" w:rsidP="00C35225">
            <w:pPr>
              <w:rPr>
                <w:rFonts w:cs="Arial"/>
                <w:sz w:val="24"/>
                <w:szCs w:val="24"/>
              </w:rPr>
            </w:pPr>
            <w:r w:rsidRPr="00993507">
              <w:rPr>
                <w:bCs/>
                <w:sz w:val="24"/>
                <w:szCs w:val="24"/>
              </w:rPr>
              <w:t xml:space="preserve">Coverage of losses in retained earnings </w:t>
            </w:r>
            <w:r>
              <w:rPr>
                <w:bCs/>
                <w:sz w:val="24"/>
                <w:szCs w:val="24"/>
              </w:rPr>
              <w:t xml:space="preserve">from </w:t>
            </w:r>
            <w:r w:rsidRPr="00993507">
              <w:rPr>
                <w:bCs/>
                <w:sz w:val="24"/>
                <w:szCs w:val="24"/>
              </w:rPr>
              <w:t xml:space="preserve">previous years accounting </w:t>
            </w:r>
            <w:r>
              <w:rPr>
                <w:bCs/>
                <w:sz w:val="24"/>
                <w:szCs w:val="24"/>
              </w:rPr>
              <w:t xml:space="preserve">errors </w:t>
            </w:r>
            <w:r w:rsidRPr="007B0A4D">
              <w:rPr>
                <w:rFonts w:cs="Arial"/>
                <w:sz w:val="24"/>
                <w:szCs w:val="24"/>
              </w:rPr>
              <w:t>(in accordance with Article1,</w:t>
            </w:r>
            <w:r>
              <w:rPr>
                <w:rFonts w:cs="Arial"/>
                <w:sz w:val="24"/>
                <w:szCs w:val="24"/>
              </w:rPr>
              <w:t xml:space="preserve"> </w:t>
            </w:r>
            <w:r w:rsidRPr="007B0A4D">
              <w:rPr>
                <w:rFonts w:cs="Arial"/>
                <w:sz w:val="24"/>
                <w:szCs w:val="24"/>
              </w:rPr>
              <w:t>paragraph(1),c) of GO No.64/2001)</w:t>
            </w:r>
          </w:p>
        </w:tc>
        <w:tc>
          <w:tcPr>
            <w:tcW w:w="2940" w:type="dxa"/>
            <w:tcBorders>
              <w:top w:val="nil"/>
              <w:left w:val="nil"/>
              <w:bottom w:val="single" w:sz="8" w:space="0" w:color="FFFFFF"/>
              <w:right w:val="single" w:sz="8" w:space="0" w:color="FFFFFF"/>
            </w:tcBorders>
            <w:shd w:val="clear" w:color="000000" w:fill="E6EED5"/>
            <w:vAlign w:val="center"/>
            <w:hideMark/>
          </w:tcPr>
          <w:p w:rsidR="00AB0A2D" w:rsidRPr="007B0A4D" w:rsidRDefault="00AB0A2D" w:rsidP="00C35225">
            <w:pPr>
              <w:jc w:val="right"/>
              <w:rPr>
                <w:rFonts w:cs="Arial"/>
                <w:sz w:val="24"/>
                <w:szCs w:val="24"/>
              </w:rPr>
            </w:pPr>
            <w:r w:rsidRPr="007B0A4D">
              <w:rPr>
                <w:rFonts w:cs="Arial"/>
                <w:sz w:val="24"/>
                <w:szCs w:val="24"/>
              </w:rPr>
              <w:t xml:space="preserve">    .00</w:t>
            </w:r>
          </w:p>
        </w:tc>
      </w:tr>
      <w:tr w:rsidR="00AB0A2D" w:rsidRPr="007B0A4D" w:rsidTr="00C35225">
        <w:trPr>
          <w:trHeight w:val="105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B0A2D" w:rsidRPr="005A4578" w:rsidRDefault="00AB0A2D" w:rsidP="00C35225">
            <w:pPr>
              <w:jc w:val="right"/>
              <w:rPr>
                <w:rFonts w:cs="Arial"/>
                <w:b/>
                <w:bCs/>
                <w:color w:val="FFFFFF" w:themeColor="background1"/>
                <w:sz w:val="24"/>
                <w:szCs w:val="24"/>
              </w:rPr>
            </w:pPr>
            <w:r w:rsidRPr="005A4578">
              <w:rPr>
                <w:rFonts w:cs="Arial"/>
                <w:b/>
                <w:bCs/>
                <w:color w:val="FFFFFF" w:themeColor="background1"/>
                <w:sz w:val="24"/>
                <w:szCs w:val="24"/>
              </w:rPr>
              <w:t>c</w:t>
            </w:r>
            <w:r w:rsidRPr="005A4578">
              <w:rPr>
                <w:rFonts w:cs="Arial"/>
                <w:b/>
                <w:bCs/>
                <w:color w:val="FFFFFF" w:themeColor="background1"/>
                <w:sz w:val="24"/>
                <w:szCs w:val="24"/>
                <w:vertAlign w:val="superscript"/>
              </w:rPr>
              <w:t>1</w:t>
            </w:r>
            <w:r w:rsidRPr="005A4578">
              <w:rPr>
                <w:rFonts w:cs="Arial"/>
                <w:b/>
                <w:bCs/>
                <w:color w:val="FFFFFF" w:themeColor="background1"/>
                <w:sz w:val="24"/>
                <w:szCs w:val="24"/>
              </w:rPr>
              <w:t>)</w:t>
            </w:r>
          </w:p>
        </w:tc>
        <w:tc>
          <w:tcPr>
            <w:tcW w:w="5600" w:type="dxa"/>
            <w:tcBorders>
              <w:top w:val="nil"/>
              <w:left w:val="nil"/>
              <w:bottom w:val="single" w:sz="8" w:space="0" w:color="FFFFFF"/>
              <w:right w:val="single" w:sz="8" w:space="0" w:color="FFFFFF"/>
            </w:tcBorders>
            <w:shd w:val="clear" w:color="000000" w:fill="CDDDAC"/>
            <w:vAlign w:val="center"/>
            <w:hideMark/>
          </w:tcPr>
          <w:p w:rsidR="00AB0A2D" w:rsidRPr="007B0A4D" w:rsidRDefault="00AB0A2D" w:rsidP="00C35225">
            <w:pPr>
              <w:rPr>
                <w:rFonts w:cs="Arial"/>
                <w:sz w:val="24"/>
                <w:szCs w:val="24"/>
              </w:rPr>
            </w:pPr>
            <w:r w:rsidRPr="007B0A4D">
              <w:rPr>
                <w:rFonts w:cs="Arial"/>
                <w:sz w:val="24"/>
                <w:szCs w:val="24"/>
              </w:rPr>
              <w:t>Set up of own financing sources for co-financed projects from external loans (in accordance with Article 1,paragraph(1),c^1 of GO No.64/2001)</w:t>
            </w:r>
          </w:p>
        </w:tc>
        <w:tc>
          <w:tcPr>
            <w:tcW w:w="2940" w:type="dxa"/>
            <w:tcBorders>
              <w:top w:val="nil"/>
              <w:left w:val="nil"/>
              <w:bottom w:val="single" w:sz="8" w:space="0" w:color="FFFFFF"/>
              <w:right w:val="single" w:sz="8" w:space="0" w:color="FFFFFF"/>
            </w:tcBorders>
            <w:shd w:val="clear" w:color="000000" w:fill="CDDDAC"/>
            <w:vAlign w:val="center"/>
            <w:hideMark/>
          </w:tcPr>
          <w:p w:rsidR="00AB0A2D" w:rsidRPr="007B0A4D" w:rsidRDefault="00AB0A2D" w:rsidP="00C35225">
            <w:pPr>
              <w:jc w:val="right"/>
              <w:rPr>
                <w:rFonts w:cs="Arial"/>
                <w:sz w:val="24"/>
                <w:szCs w:val="24"/>
              </w:rPr>
            </w:pPr>
            <w:r w:rsidRPr="007B0A4D">
              <w:rPr>
                <w:rFonts w:cs="Arial"/>
                <w:sz w:val="24"/>
                <w:szCs w:val="24"/>
              </w:rPr>
              <w:t xml:space="preserve">    .00</w:t>
            </w:r>
          </w:p>
        </w:tc>
      </w:tr>
      <w:tr w:rsidR="00AB0A2D" w:rsidRPr="007B0A4D" w:rsidTr="00C35225">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B0A2D" w:rsidRPr="005A4578" w:rsidRDefault="00AB0A2D" w:rsidP="00C35225">
            <w:pPr>
              <w:jc w:val="right"/>
              <w:rPr>
                <w:rFonts w:cs="Arial"/>
                <w:b/>
                <w:bCs/>
                <w:color w:val="FFFFFF" w:themeColor="background1"/>
                <w:sz w:val="24"/>
                <w:szCs w:val="24"/>
              </w:rPr>
            </w:pPr>
            <w:r w:rsidRPr="005A4578">
              <w:rPr>
                <w:rFonts w:cs="Arial"/>
                <w:b/>
                <w:bCs/>
                <w:color w:val="FFFFFF" w:themeColor="background1"/>
                <w:sz w:val="24"/>
                <w:szCs w:val="24"/>
              </w:rPr>
              <w:t>d)</w:t>
            </w:r>
          </w:p>
        </w:tc>
        <w:tc>
          <w:tcPr>
            <w:tcW w:w="5600" w:type="dxa"/>
            <w:tcBorders>
              <w:top w:val="nil"/>
              <w:left w:val="nil"/>
              <w:bottom w:val="single" w:sz="8" w:space="0" w:color="FFFFFF"/>
              <w:right w:val="single" w:sz="8" w:space="0" w:color="FFFFFF"/>
            </w:tcBorders>
            <w:shd w:val="clear" w:color="000000" w:fill="E6EED5"/>
            <w:vAlign w:val="center"/>
            <w:hideMark/>
          </w:tcPr>
          <w:p w:rsidR="00AB0A2D" w:rsidRPr="007B0A4D" w:rsidRDefault="00AB0A2D" w:rsidP="00C35225">
            <w:pPr>
              <w:rPr>
                <w:rFonts w:cs="Arial"/>
                <w:sz w:val="24"/>
                <w:szCs w:val="24"/>
              </w:rPr>
            </w:pPr>
            <w:r w:rsidRPr="007B0A4D">
              <w:rPr>
                <w:rFonts w:cs="Arial"/>
                <w:sz w:val="24"/>
                <w:szCs w:val="24"/>
              </w:rPr>
              <w:t>Other distributions as provided by special laws</w:t>
            </w:r>
          </w:p>
        </w:tc>
        <w:tc>
          <w:tcPr>
            <w:tcW w:w="2940" w:type="dxa"/>
            <w:tcBorders>
              <w:top w:val="nil"/>
              <w:left w:val="nil"/>
              <w:bottom w:val="single" w:sz="8" w:space="0" w:color="FFFFFF"/>
              <w:right w:val="single" w:sz="8" w:space="0" w:color="FFFFFF"/>
            </w:tcBorders>
            <w:shd w:val="clear" w:color="000000" w:fill="E6EED5"/>
            <w:vAlign w:val="center"/>
            <w:hideMark/>
          </w:tcPr>
          <w:p w:rsidR="00AB0A2D" w:rsidRPr="007B0A4D" w:rsidRDefault="00AB0A2D" w:rsidP="00C35225">
            <w:pPr>
              <w:jc w:val="right"/>
              <w:rPr>
                <w:rFonts w:cs="Arial"/>
                <w:sz w:val="24"/>
                <w:szCs w:val="24"/>
              </w:rPr>
            </w:pPr>
            <w:r w:rsidRPr="007B0A4D">
              <w:rPr>
                <w:rFonts w:cs="Arial"/>
                <w:sz w:val="24"/>
                <w:szCs w:val="24"/>
              </w:rPr>
              <w:t xml:space="preserve">    .00</w:t>
            </w:r>
          </w:p>
        </w:tc>
      </w:tr>
      <w:tr w:rsidR="00AB0A2D" w:rsidRPr="007B0A4D" w:rsidTr="00C35225">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B0A2D" w:rsidRPr="005A4578" w:rsidRDefault="00AB0A2D" w:rsidP="00C35225">
            <w:pPr>
              <w:jc w:val="center"/>
              <w:rPr>
                <w:rFonts w:cs="Arial"/>
                <w:b/>
                <w:bCs/>
                <w:color w:val="FFFFFF" w:themeColor="background1"/>
                <w:sz w:val="24"/>
                <w:szCs w:val="24"/>
              </w:rPr>
            </w:pPr>
            <w:r w:rsidRPr="005A4578">
              <w:rPr>
                <w:rFonts w:cs="Arial"/>
                <w:b/>
                <w:bCs/>
                <w:color w:val="FFFFFF" w:themeColor="background1"/>
                <w:sz w:val="24"/>
                <w:szCs w:val="24"/>
              </w:rPr>
              <w:t xml:space="preserve">E. </w:t>
            </w:r>
          </w:p>
        </w:tc>
        <w:tc>
          <w:tcPr>
            <w:tcW w:w="5600" w:type="dxa"/>
            <w:tcBorders>
              <w:top w:val="nil"/>
              <w:left w:val="nil"/>
              <w:bottom w:val="single" w:sz="8" w:space="0" w:color="FFFFFF"/>
              <w:right w:val="single" w:sz="8" w:space="0" w:color="FFFFFF"/>
            </w:tcBorders>
            <w:shd w:val="clear" w:color="000000" w:fill="CDDDAC"/>
            <w:vAlign w:val="center"/>
            <w:hideMark/>
          </w:tcPr>
          <w:p w:rsidR="00AB0A2D" w:rsidRPr="007B0A4D" w:rsidRDefault="00AB0A2D" w:rsidP="00C35225">
            <w:pPr>
              <w:rPr>
                <w:rFonts w:cs="Arial"/>
                <w:b/>
                <w:bCs/>
                <w:sz w:val="24"/>
                <w:szCs w:val="24"/>
              </w:rPr>
            </w:pPr>
            <w:r w:rsidRPr="007B0A4D">
              <w:rPr>
                <w:rFonts w:cs="Arial"/>
                <w:b/>
                <w:bCs/>
                <w:sz w:val="24"/>
                <w:szCs w:val="24"/>
              </w:rPr>
              <w:t>Remaining net profit to be distributed(</w:t>
            </w:r>
            <w:proofErr w:type="spellStart"/>
            <w:r w:rsidRPr="007B0A4D">
              <w:rPr>
                <w:rFonts w:cs="Arial"/>
                <w:b/>
                <w:bCs/>
                <w:sz w:val="24"/>
                <w:szCs w:val="24"/>
              </w:rPr>
              <w:t>D-b+c</w:t>
            </w:r>
            <w:proofErr w:type="spellEnd"/>
            <w:r w:rsidRPr="007B0A4D">
              <w:rPr>
                <w:rFonts w:cs="Arial"/>
                <w:b/>
                <w:bCs/>
                <w:sz w:val="24"/>
                <w:szCs w:val="24"/>
              </w:rPr>
              <w:t>)</w:t>
            </w:r>
          </w:p>
        </w:tc>
        <w:tc>
          <w:tcPr>
            <w:tcW w:w="2940" w:type="dxa"/>
            <w:tcBorders>
              <w:top w:val="nil"/>
              <w:left w:val="nil"/>
              <w:bottom w:val="single" w:sz="8" w:space="0" w:color="FFFFFF"/>
              <w:right w:val="single" w:sz="8" w:space="0" w:color="FFFFFF"/>
            </w:tcBorders>
            <w:shd w:val="clear" w:color="000000" w:fill="CDDDAC"/>
            <w:vAlign w:val="center"/>
            <w:hideMark/>
          </w:tcPr>
          <w:p w:rsidR="00AB0A2D" w:rsidRPr="007B0A4D" w:rsidRDefault="00AB0A2D" w:rsidP="00C35225">
            <w:pPr>
              <w:jc w:val="right"/>
              <w:rPr>
                <w:rFonts w:cs="Arial"/>
                <w:b/>
                <w:bCs/>
                <w:sz w:val="24"/>
                <w:szCs w:val="24"/>
              </w:rPr>
            </w:pPr>
            <w:r w:rsidRPr="007B0A4D">
              <w:rPr>
                <w:rFonts w:cs="Arial"/>
                <w:b/>
                <w:bCs/>
                <w:sz w:val="24"/>
                <w:szCs w:val="24"/>
              </w:rPr>
              <w:t xml:space="preserve"> 1 318 069 293.28</w:t>
            </w:r>
          </w:p>
        </w:tc>
      </w:tr>
      <w:tr w:rsidR="00AB0A2D" w:rsidRPr="007B0A4D" w:rsidTr="00C35225">
        <w:trPr>
          <w:trHeight w:val="6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B0A2D" w:rsidRPr="005A4578" w:rsidRDefault="00AB0A2D" w:rsidP="00C35225">
            <w:pPr>
              <w:jc w:val="right"/>
              <w:rPr>
                <w:rFonts w:cs="Arial"/>
                <w:b/>
                <w:bCs/>
                <w:color w:val="FFFFFF" w:themeColor="background1"/>
                <w:sz w:val="24"/>
                <w:szCs w:val="24"/>
              </w:rPr>
            </w:pPr>
            <w:r w:rsidRPr="005A4578">
              <w:rPr>
                <w:rFonts w:cs="Arial"/>
                <w:b/>
                <w:bCs/>
                <w:color w:val="FFFFFF" w:themeColor="background1"/>
                <w:sz w:val="24"/>
                <w:szCs w:val="24"/>
              </w:rPr>
              <w:t>e)</w:t>
            </w:r>
          </w:p>
        </w:tc>
        <w:tc>
          <w:tcPr>
            <w:tcW w:w="5600" w:type="dxa"/>
            <w:tcBorders>
              <w:top w:val="nil"/>
              <w:left w:val="nil"/>
              <w:bottom w:val="single" w:sz="8" w:space="0" w:color="FFFFFF"/>
              <w:right w:val="single" w:sz="8" w:space="0" w:color="FFFFFF"/>
            </w:tcBorders>
            <w:shd w:val="clear" w:color="000000" w:fill="E6EED5"/>
            <w:vAlign w:val="center"/>
            <w:hideMark/>
          </w:tcPr>
          <w:p w:rsidR="00AB0A2D" w:rsidRPr="007B0A4D" w:rsidRDefault="00AB0A2D" w:rsidP="00C35225">
            <w:pPr>
              <w:rPr>
                <w:rFonts w:cs="Arial"/>
                <w:sz w:val="24"/>
                <w:szCs w:val="24"/>
              </w:rPr>
            </w:pPr>
            <w:r w:rsidRPr="007B0A4D">
              <w:rPr>
                <w:rFonts w:cs="Arial"/>
                <w:sz w:val="24"/>
                <w:szCs w:val="24"/>
              </w:rPr>
              <w:t>Employees’ participation to profit</w:t>
            </w:r>
          </w:p>
        </w:tc>
        <w:tc>
          <w:tcPr>
            <w:tcW w:w="2940" w:type="dxa"/>
            <w:tcBorders>
              <w:top w:val="nil"/>
              <w:left w:val="nil"/>
              <w:bottom w:val="single" w:sz="8" w:space="0" w:color="FFFFFF"/>
              <w:right w:val="single" w:sz="8" w:space="0" w:color="FFFFFF"/>
            </w:tcBorders>
            <w:shd w:val="clear" w:color="000000" w:fill="E6EED5"/>
            <w:vAlign w:val="center"/>
            <w:hideMark/>
          </w:tcPr>
          <w:p w:rsidR="00AB0A2D" w:rsidRPr="007B0A4D" w:rsidRDefault="00AB0A2D" w:rsidP="00C35225">
            <w:pPr>
              <w:jc w:val="right"/>
              <w:rPr>
                <w:rFonts w:cs="Arial"/>
                <w:sz w:val="24"/>
                <w:szCs w:val="24"/>
              </w:rPr>
            </w:pPr>
            <w:r w:rsidRPr="007B0A4D">
              <w:rPr>
                <w:rFonts w:cs="Arial"/>
                <w:sz w:val="24"/>
                <w:szCs w:val="24"/>
              </w:rPr>
              <w:t xml:space="preserve">  28 717 514.58</w:t>
            </w:r>
          </w:p>
        </w:tc>
      </w:tr>
      <w:tr w:rsidR="00AB0A2D" w:rsidRPr="007B0A4D" w:rsidTr="00C35225">
        <w:trPr>
          <w:trHeight w:val="66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AB0A2D" w:rsidRPr="005A4578" w:rsidRDefault="00AB0A2D" w:rsidP="00C35225">
            <w:pPr>
              <w:jc w:val="right"/>
              <w:rPr>
                <w:rFonts w:cs="Arial"/>
                <w:b/>
                <w:bCs/>
                <w:color w:val="FFFFFF" w:themeColor="background1"/>
                <w:sz w:val="24"/>
                <w:szCs w:val="24"/>
              </w:rPr>
            </w:pPr>
            <w:r w:rsidRPr="005A4578">
              <w:rPr>
                <w:rFonts w:cs="Arial"/>
                <w:b/>
                <w:bCs/>
                <w:color w:val="FFFFFF" w:themeColor="background1"/>
                <w:sz w:val="24"/>
                <w:szCs w:val="24"/>
              </w:rPr>
              <w:t>f)</w:t>
            </w:r>
          </w:p>
        </w:tc>
        <w:tc>
          <w:tcPr>
            <w:tcW w:w="5600" w:type="dxa"/>
            <w:tcBorders>
              <w:top w:val="nil"/>
              <w:left w:val="nil"/>
              <w:bottom w:val="nil"/>
              <w:right w:val="single" w:sz="8" w:space="0" w:color="FFFFFF"/>
            </w:tcBorders>
            <w:shd w:val="clear" w:color="000000" w:fill="CDDDAC"/>
            <w:vAlign w:val="center"/>
            <w:hideMark/>
          </w:tcPr>
          <w:p w:rsidR="00AB0A2D" w:rsidRPr="007B0A4D" w:rsidRDefault="00AB0A2D" w:rsidP="00C35225">
            <w:pPr>
              <w:rPr>
                <w:rFonts w:cs="Arial"/>
                <w:sz w:val="24"/>
                <w:szCs w:val="24"/>
              </w:rPr>
            </w:pPr>
            <w:r w:rsidRPr="007B0A4D">
              <w:rPr>
                <w:rFonts w:cs="Arial"/>
                <w:sz w:val="24"/>
                <w:szCs w:val="24"/>
              </w:rPr>
              <w:t>Dividends due to shareholders (approx.</w:t>
            </w:r>
            <w:r>
              <w:rPr>
                <w:rFonts w:cs="Arial"/>
                <w:sz w:val="24"/>
                <w:szCs w:val="24"/>
              </w:rPr>
              <w:t xml:space="preserve"> </w:t>
            </w:r>
            <w:r w:rsidRPr="007B0A4D">
              <w:rPr>
                <w:rFonts w:cs="Arial"/>
                <w:b/>
                <w:bCs/>
                <w:sz w:val="24"/>
                <w:szCs w:val="24"/>
              </w:rPr>
              <w:t>90.15%</w:t>
            </w:r>
            <w:r w:rsidRPr="007B0A4D">
              <w:rPr>
                <w:rFonts w:cs="Arial"/>
                <w:sz w:val="24"/>
                <w:szCs w:val="24"/>
              </w:rPr>
              <w:t xml:space="preserve"> of net profit to be distributed (E + e))</w:t>
            </w:r>
          </w:p>
        </w:tc>
        <w:tc>
          <w:tcPr>
            <w:tcW w:w="2940" w:type="dxa"/>
            <w:tcBorders>
              <w:top w:val="nil"/>
              <w:left w:val="nil"/>
              <w:bottom w:val="nil"/>
              <w:right w:val="single" w:sz="8" w:space="0" w:color="FFFFFF"/>
            </w:tcBorders>
            <w:shd w:val="clear" w:color="000000" w:fill="CDDDAC"/>
            <w:vAlign w:val="center"/>
            <w:hideMark/>
          </w:tcPr>
          <w:p w:rsidR="00AB0A2D" w:rsidRPr="007B0A4D" w:rsidRDefault="00AB0A2D" w:rsidP="00C35225">
            <w:pPr>
              <w:jc w:val="right"/>
              <w:rPr>
                <w:rFonts w:cs="Arial"/>
                <w:sz w:val="24"/>
                <w:szCs w:val="24"/>
              </w:rPr>
            </w:pPr>
            <w:r w:rsidRPr="007B0A4D">
              <w:rPr>
                <w:rFonts w:cs="Arial"/>
                <w:sz w:val="24"/>
                <w:szCs w:val="24"/>
              </w:rPr>
              <w:t xml:space="preserve"> 1 214 080 560.00</w:t>
            </w:r>
          </w:p>
        </w:tc>
      </w:tr>
      <w:tr w:rsidR="00AB0A2D" w:rsidRPr="007B0A4D" w:rsidTr="00C35225">
        <w:trPr>
          <w:trHeight w:val="345"/>
        </w:trPr>
        <w:tc>
          <w:tcPr>
            <w:tcW w:w="960" w:type="dxa"/>
            <w:vMerge/>
            <w:tcBorders>
              <w:top w:val="nil"/>
              <w:left w:val="single" w:sz="8" w:space="0" w:color="FFFFFF"/>
              <w:bottom w:val="single" w:sz="8" w:space="0" w:color="FFFFFF"/>
              <w:right w:val="single" w:sz="12" w:space="0" w:color="FFFFFF"/>
            </w:tcBorders>
            <w:vAlign w:val="center"/>
            <w:hideMark/>
          </w:tcPr>
          <w:p w:rsidR="00AB0A2D" w:rsidRPr="005A4578" w:rsidRDefault="00AB0A2D" w:rsidP="00C35225">
            <w:pPr>
              <w:rPr>
                <w:rFonts w:cs="Arial"/>
                <w:b/>
                <w:bCs/>
                <w:color w:val="FFFFFF" w:themeColor="background1"/>
                <w:sz w:val="24"/>
                <w:szCs w:val="24"/>
              </w:rPr>
            </w:pPr>
          </w:p>
        </w:tc>
        <w:tc>
          <w:tcPr>
            <w:tcW w:w="5600" w:type="dxa"/>
            <w:tcBorders>
              <w:top w:val="nil"/>
              <w:left w:val="nil"/>
              <w:bottom w:val="nil"/>
              <w:right w:val="single" w:sz="8" w:space="0" w:color="FFFFFF"/>
            </w:tcBorders>
            <w:shd w:val="clear" w:color="000000" w:fill="CDDDAC"/>
            <w:vAlign w:val="center"/>
            <w:hideMark/>
          </w:tcPr>
          <w:p w:rsidR="00AB0A2D" w:rsidRPr="007B0A4D" w:rsidRDefault="00AB0A2D" w:rsidP="00C35225">
            <w:pPr>
              <w:rPr>
                <w:rFonts w:cs="Arial"/>
                <w:sz w:val="24"/>
                <w:szCs w:val="24"/>
              </w:rPr>
            </w:pPr>
            <w:r w:rsidRPr="007B0A4D">
              <w:rPr>
                <w:rFonts w:cs="Arial"/>
                <w:sz w:val="24"/>
                <w:szCs w:val="24"/>
              </w:rPr>
              <w:t xml:space="preserve">                    -dividend/share</w:t>
            </w:r>
          </w:p>
        </w:tc>
        <w:tc>
          <w:tcPr>
            <w:tcW w:w="2940" w:type="dxa"/>
            <w:tcBorders>
              <w:top w:val="nil"/>
              <w:left w:val="nil"/>
              <w:bottom w:val="single" w:sz="8" w:space="0" w:color="FFFFFF"/>
              <w:right w:val="single" w:sz="8" w:space="0" w:color="FFFFFF"/>
            </w:tcBorders>
            <w:shd w:val="clear" w:color="000000" w:fill="CDDDAC"/>
            <w:vAlign w:val="center"/>
            <w:hideMark/>
          </w:tcPr>
          <w:p w:rsidR="00AB0A2D" w:rsidRPr="007B0A4D" w:rsidRDefault="00AB0A2D" w:rsidP="00C35225">
            <w:pPr>
              <w:jc w:val="right"/>
              <w:rPr>
                <w:rFonts w:cs="Arial"/>
                <w:b/>
                <w:bCs/>
                <w:sz w:val="24"/>
                <w:szCs w:val="24"/>
              </w:rPr>
            </w:pPr>
            <w:r w:rsidRPr="007B0A4D">
              <w:rPr>
                <w:rFonts w:cs="Arial"/>
                <w:b/>
                <w:bCs/>
                <w:sz w:val="24"/>
                <w:szCs w:val="24"/>
              </w:rPr>
              <w:t xml:space="preserve">    3.15</w:t>
            </w:r>
          </w:p>
        </w:tc>
      </w:tr>
      <w:tr w:rsidR="00AB0A2D" w:rsidRPr="007B0A4D" w:rsidTr="00C35225">
        <w:trPr>
          <w:trHeight w:val="33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AB0A2D" w:rsidRPr="005A4578" w:rsidRDefault="00AB0A2D" w:rsidP="00C35225">
            <w:pPr>
              <w:jc w:val="right"/>
              <w:rPr>
                <w:rFonts w:cs="Arial"/>
                <w:b/>
                <w:bCs/>
                <w:color w:val="FFFFFF" w:themeColor="background1"/>
                <w:sz w:val="24"/>
                <w:szCs w:val="24"/>
              </w:rPr>
            </w:pPr>
            <w:r w:rsidRPr="005A4578">
              <w:rPr>
                <w:rFonts w:cs="Arial"/>
                <w:b/>
                <w:bCs/>
                <w:color w:val="FFFFFF" w:themeColor="background1"/>
                <w:sz w:val="24"/>
                <w:szCs w:val="24"/>
              </w:rPr>
              <w:t>g)</w:t>
            </w:r>
          </w:p>
        </w:tc>
        <w:tc>
          <w:tcPr>
            <w:tcW w:w="5600" w:type="dxa"/>
            <w:vMerge w:val="restart"/>
            <w:tcBorders>
              <w:top w:val="single" w:sz="8" w:space="0" w:color="FFFFFF"/>
              <w:left w:val="single" w:sz="12" w:space="0" w:color="FFFFFF"/>
              <w:bottom w:val="single" w:sz="8" w:space="0" w:color="FFFFFF"/>
              <w:right w:val="single" w:sz="8" w:space="0" w:color="FFFFFF"/>
            </w:tcBorders>
            <w:shd w:val="clear" w:color="000000" w:fill="E6EED5"/>
            <w:vAlign w:val="center"/>
            <w:hideMark/>
          </w:tcPr>
          <w:p w:rsidR="00AB0A2D" w:rsidRPr="007B0A4D" w:rsidRDefault="00AB0A2D" w:rsidP="00C35225">
            <w:pPr>
              <w:rPr>
                <w:rFonts w:cs="Arial"/>
                <w:sz w:val="24"/>
                <w:szCs w:val="24"/>
              </w:rPr>
            </w:pPr>
            <w:r w:rsidRPr="007B0A4D">
              <w:rPr>
                <w:rFonts w:cs="Arial"/>
                <w:sz w:val="24"/>
                <w:szCs w:val="24"/>
              </w:rPr>
              <w:t>Profit for setting up own financing sources(E-f)</w:t>
            </w:r>
          </w:p>
        </w:tc>
        <w:tc>
          <w:tcPr>
            <w:tcW w:w="2940" w:type="dxa"/>
            <w:vMerge w:val="restart"/>
            <w:tcBorders>
              <w:top w:val="nil"/>
              <w:left w:val="single" w:sz="8" w:space="0" w:color="FFFFFF"/>
              <w:bottom w:val="single" w:sz="8" w:space="0" w:color="FFFFFF"/>
              <w:right w:val="single" w:sz="8" w:space="0" w:color="FFFFFF"/>
            </w:tcBorders>
            <w:shd w:val="clear" w:color="000000" w:fill="E6EED5"/>
            <w:vAlign w:val="center"/>
            <w:hideMark/>
          </w:tcPr>
          <w:p w:rsidR="00AB0A2D" w:rsidRPr="007B0A4D" w:rsidRDefault="00AB0A2D" w:rsidP="00C35225">
            <w:pPr>
              <w:jc w:val="right"/>
              <w:rPr>
                <w:rFonts w:cs="Arial"/>
                <w:sz w:val="24"/>
                <w:szCs w:val="24"/>
              </w:rPr>
            </w:pPr>
            <w:r w:rsidRPr="007B0A4D">
              <w:rPr>
                <w:rFonts w:cs="Arial"/>
                <w:sz w:val="24"/>
                <w:szCs w:val="24"/>
              </w:rPr>
              <w:t xml:space="preserve">  103 988 733.28</w:t>
            </w:r>
          </w:p>
        </w:tc>
      </w:tr>
      <w:tr w:rsidR="00AB0A2D" w:rsidRPr="007B0A4D" w:rsidTr="00C35225">
        <w:trPr>
          <w:trHeight w:val="517"/>
        </w:trPr>
        <w:tc>
          <w:tcPr>
            <w:tcW w:w="960" w:type="dxa"/>
            <w:vMerge/>
            <w:tcBorders>
              <w:top w:val="nil"/>
              <w:left w:val="single" w:sz="8" w:space="0" w:color="FFFFFF"/>
              <w:bottom w:val="single" w:sz="8" w:space="0" w:color="FFFFFF"/>
              <w:right w:val="single" w:sz="12" w:space="0" w:color="FFFFFF"/>
            </w:tcBorders>
            <w:vAlign w:val="center"/>
            <w:hideMark/>
          </w:tcPr>
          <w:p w:rsidR="00AB0A2D" w:rsidRPr="005A4578" w:rsidRDefault="00AB0A2D" w:rsidP="00C35225">
            <w:pPr>
              <w:rPr>
                <w:rFonts w:cs="Arial"/>
                <w:b/>
                <w:bCs/>
                <w:color w:val="FFFFFF" w:themeColor="background1"/>
                <w:sz w:val="24"/>
                <w:szCs w:val="24"/>
              </w:rPr>
            </w:pPr>
          </w:p>
        </w:tc>
        <w:tc>
          <w:tcPr>
            <w:tcW w:w="5600" w:type="dxa"/>
            <w:vMerge/>
            <w:tcBorders>
              <w:top w:val="single" w:sz="8" w:space="0" w:color="FFFFFF"/>
              <w:left w:val="single" w:sz="12" w:space="0" w:color="FFFFFF"/>
              <w:bottom w:val="single" w:sz="8" w:space="0" w:color="FFFFFF"/>
              <w:right w:val="single" w:sz="8" w:space="0" w:color="FFFFFF"/>
            </w:tcBorders>
            <w:vAlign w:val="center"/>
            <w:hideMark/>
          </w:tcPr>
          <w:p w:rsidR="00AB0A2D" w:rsidRPr="007B0A4D" w:rsidRDefault="00AB0A2D" w:rsidP="00C35225">
            <w:pPr>
              <w:rPr>
                <w:rFonts w:cs="Arial"/>
                <w:sz w:val="24"/>
                <w:szCs w:val="24"/>
              </w:rPr>
            </w:pPr>
          </w:p>
        </w:tc>
        <w:tc>
          <w:tcPr>
            <w:tcW w:w="2940" w:type="dxa"/>
            <w:vMerge/>
            <w:tcBorders>
              <w:top w:val="nil"/>
              <w:left w:val="single" w:sz="8" w:space="0" w:color="FFFFFF"/>
              <w:bottom w:val="single" w:sz="8" w:space="0" w:color="FFFFFF"/>
              <w:right w:val="single" w:sz="8" w:space="0" w:color="FFFFFF"/>
            </w:tcBorders>
            <w:vAlign w:val="center"/>
            <w:hideMark/>
          </w:tcPr>
          <w:p w:rsidR="00AB0A2D" w:rsidRPr="007B0A4D" w:rsidRDefault="00AB0A2D" w:rsidP="00C35225">
            <w:pPr>
              <w:rPr>
                <w:rFonts w:cs="Arial"/>
                <w:sz w:val="24"/>
                <w:szCs w:val="24"/>
              </w:rPr>
            </w:pPr>
          </w:p>
        </w:tc>
      </w:tr>
      <w:tr w:rsidR="00AB0A2D" w:rsidRPr="007B0A4D" w:rsidTr="00C35225">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B0A2D" w:rsidRPr="005A4578" w:rsidRDefault="00AB0A2D" w:rsidP="00C35225">
            <w:pPr>
              <w:jc w:val="center"/>
              <w:rPr>
                <w:rFonts w:cs="Arial"/>
                <w:b/>
                <w:bCs/>
                <w:color w:val="FFFFFF" w:themeColor="background1"/>
                <w:sz w:val="24"/>
                <w:szCs w:val="24"/>
              </w:rPr>
            </w:pPr>
            <w:r w:rsidRPr="005A4578">
              <w:rPr>
                <w:rFonts w:cs="Arial"/>
                <w:b/>
                <w:bCs/>
                <w:color w:val="FFFFFF" w:themeColor="background1"/>
                <w:sz w:val="24"/>
                <w:szCs w:val="24"/>
              </w:rPr>
              <w:lastRenderedPageBreak/>
              <w:t>*</w:t>
            </w:r>
          </w:p>
        </w:tc>
        <w:tc>
          <w:tcPr>
            <w:tcW w:w="5600" w:type="dxa"/>
            <w:tcBorders>
              <w:top w:val="nil"/>
              <w:left w:val="nil"/>
              <w:bottom w:val="single" w:sz="8" w:space="0" w:color="FFFFFF"/>
              <w:right w:val="single" w:sz="8" w:space="0" w:color="FFFFFF"/>
            </w:tcBorders>
            <w:shd w:val="clear" w:color="000000" w:fill="CDDDAC"/>
            <w:vAlign w:val="center"/>
            <w:hideMark/>
          </w:tcPr>
          <w:p w:rsidR="00AB0A2D" w:rsidRPr="007B0A4D" w:rsidRDefault="00AB0A2D" w:rsidP="00C35225">
            <w:pPr>
              <w:rPr>
                <w:rFonts w:cs="Arial"/>
                <w:b/>
                <w:bCs/>
                <w:sz w:val="24"/>
                <w:szCs w:val="24"/>
              </w:rPr>
            </w:pPr>
            <w:r w:rsidRPr="007B0A4D">
              <w:rPr>
                <w:rFonts w:cs="Arial"/>
                <w:b/>
                <w:bCs/>
                <w:sz w:val="24"/>
                <w:szCs w:val="24"/>
              </w:rPr>
              <w:t>TOTAL DISTRIBUTIONS (</w:t>
            </w:r>
            <w:proofErr w:type="spellStart"/>
            <w:r w:rsidRPr="007B0A4D">
              <w:rPr>
                <w:rFonts w:cs="Arial"/>
                <w:b/>
                <w:bCs/>
                <w:sz w:val="24"/>
                <w:szCs w:val="24"/>
              </w:rPr>
              <w:t>b+f+g</w:t>
            </w:r>
            <w:proofErr w:type="spellEnd"/>
            <w:r w:rsidRPr="007B0A4D">
              <w:rPr>
                <w:rFonts w:cs="Arial"/>
                <w:b/>
                <w:bCs/>
                <w:sz w:val="24"/>
                <w:szCs w:val="24"/>
              </w:rPr>
              <w:t>)</w:t>
            </w:r>
          </w:p>
        </w:tc>
        <w:tc>
          <w:tcPr>
            <w:tcW w:w="2940" w:type="dxa"/>
            <w:tcBorders>
              <w:top w:val="nil"/>
              <w:left w:val="nil"/>
              <w:bottom w:val="single" w:sz="8" w:space="0" w:color="FFFFFF"/>
              <w:right w:val="single" w:sz="8" w:space="0" w:color="FFFFFF"/>
            </w:tcBorders>
            <w:shd w:val="clear" w:color="000000" w:fill="CDDDAC"/>
            <w:vAlign w:val="center"/>
            <w:hideMark/>
          </w:tcPr>
          <w:p w:rsidR="00AB0A2D" w:rsidRPr="007B0A4D" w:rsidRDefault="00AB0A2D" w:rsidP="00C35225">
            <w:pPr>
              <w:jc w:val="right"/>
              <w:rPr>
                <w:rFonts w:cs="Arial"/>
                <w:b/>
                <w:bCs/>
                <w:sz w:val="24"/>
                <w:szCs w:val="24"/>
              </w:rPr>
            </w:pPr>
            <w:r w:rsidRPr="007B0A4D">
              <w:rPr>
                <w:rFonts w:cs="Arial"/>
                <w:b/>
                <w:bCs/>
                <w:sz w:val="24"/>
                <w:szCs w:val="24"/>
              </w:rPr>
              <w:t xml:space="preserve"> 1 360 546 709.00</w:t>
            </w:r>
          </w:p>
        </w:tc>
      </w:tr>
    </w:tbl>
    <w:p w:rsidR="00AB0A2D" w:rsidRPr="00A33B98" w:rsidRDefault="00AB0A2D" w:rsidP="00AB0A2D">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AB0A2D" w:rsidRDefault="00AB0A2D" w:rsidP="00DE2123">
      <w:pPr>
        <w:spacing w:before="240"/>
        <w:jc w:val="both"/>
        <w:rPr>
          <w:rFonts w:ascii="Cambria" w:hAnsi="Cambria" w:cs="Arial"/>
          <w:noProof/>
          <w:sz w:val="22"/>
          <w:szCs w:val="22"/>
          <w:lang w:val="en-GB" w:eastAsia="ro-RO"/>
        </w:rPr>
      </w:pPr>
    </w:p>
    <w:p w:rsidR="00033E05" w:rsidRPr="00033E05" w:rsidRDefault="00033E05" w:rsidP="00033E05">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7</w:t>
      </w:r>
      <w:r w:rsidRPr="00C74CF7">
        <w:rPr>
          <w:rFonts w:ascii="Cambria" w:hAnsi="Cambria"/>
          <w:noProof/>
          <w:sz w:val="22"/>
          <w:szCs w:val="22"/>
          <w:lang w:val="en-GB"/>
        </w:rPr>
        <w:t xml:space="preserve"> on the agenda:</w:t>
      </w:r>
    </w:p>
    <w:p w:rsidR="00033E05" w:rsidRDefault="00033E05" w:rsidP="00033E05">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Pr>
          <w:rFonts w:asciiTheme="majorHAnsi" w:hAnsiTheme="majorHAnsi"/>
          <w:b/>
          <w:sz w:val="22"/>
          <w:szCs w:val="22"/>
          <w:lang w:val="en-GB"/>
        </w:rPr>
        <w:t>Approves the dividend of RON 3.15</w:t>
      </w:r>
      <w:r w:rsidRPr="0014190A">
        <w:rPr>
          <w:rFonts w:asciiTheme="majorHAnsi" w:hAnsiTheme="majorHAnsi"/>
          <w:b/>
          <w:sz w:val="22"/>
          <w:szCs w:val="22"/>
          <w:lang w:val="en-GB"/>
        </w:rPr>
        <w:t xml:space="preserve"> per share, distributed from the net profit achieved in </w:t>
      </w:r>
      <w:r>
        <w:rPr>
          <w:rFonts w:asciiTheme="majorHAnsi" w:hAnsiTheme="majorHAnsi"/>
          <w:b/>
          <w:sz w:val="22"/>
          <w:szCs w:val="22"/>
          <w:lang w:val="en-GB"/>
        </w:rPr>
        <w:t>2018</w:t>
      </w:r>
      <w:r w:rsidRPr="0014190A">
        <w:rPr>
          <w:rFonts w:asciiTheme="majorHAnsi" w:hAnsiTheme="majorHAnsi"/>
          <w:b/>
          <w:sz w:val="22"/>
          <w:szCs w:val="22"/>
          <w:lang w:val="en-GB"/>
        </w:rPr>
        <w:t>.</w:t>
      </w:r>
      <w:r w:rsidRPr="0014190A">
        <w:rPr>
          <w:rFonts w:ascii="Cambria" w:hAnsi="Cambria" w:cs="Arial"/>
          <w:b/>
          <w:sz w:val="22"/>
          <w:szCs w:val="22"/>
          <w:lang w:val="en-GB"/>
        </w:rPr>
        <w:t>”</w:t>
      </w:r>
    </w:p>
    <w:p w:rsidR="00033E05" w:rsidRDefault="00033E05" w:rsidP="00033E05">
      <w:pPr>
        <w:shd w:val="clear" w:color="auto" w:fill="FFFFFF"/>
        <w:ind w:left="90" w:hanging="90"/>
        <w:jc w:val="both"/>
        <w:rPr>
          <w:rFonts w:ascii="Cambria" w:hAnsi="Cambria"/>
          <w:sz w:val="22"/>
          <w:szCs w:val="22"/>
          <w:lang w:val="en-GB"/>
        </w:rPr>
      </w:pPr>
    </w:p>
    <w:p w:rsidR="00033E05" w:rsidRPr="00A33B98" w:rsidRDefault="00033E05" w:rsidP="00033E05">
      <w:pPr>
        <w:shd w:val="clear" w:color="auto" w:fill="FFFFFF"/>
        <w:ind w:left="90" w:hanging="90"/>
        <w:jc w:val="both"/>
        <w:rPr>
          <w:rFonts w:ascii="Cambria" w:hAnsi="Cambria"/>
          <w:sz w:val="22"/>
          <w:szCs w:val="22"/>
          <w:lang w:val="en-GB"/>
        </w:rPr>
      </w:pPr>
      <w:r w:rsidRPr="00A33B98">
        <w:rPr>
          <w:rFonts w:ascii="Cambria" w:hAnsi="Cambria"/>
          <w:noProof/>
          <w:sz w:val="22"/>
          <w:szCs w:val="22"/>
          <w:lang w:val="en-GB"/>
        </w:rPr>
        <w:t>For __________ Against_________ Abstain_________</w:t>
      </w:r>
    </w:p>
    <w:p w:rsidR="00AB0A2D" w:rsidRDefault="00AB0A2D" w:rsidP="00DE2123">
      <w:pPr>
        <w:spacing w:before="240"/>
        <w:jc w:val="both"/>
        <w:rPr>
          <w:rFonts w:ascii="Cambria" w:hAnsi="Cambria"/>
          <w:noProof/>
          <w:sz w:val="22"/>
          <w:szCs w:val="22"/>
          <w:lang w:val="en-GB"/>
        </w:rPr>
      </w:pPr>
    </w:p>
    <w:p w:rsidR="00033E05" w:rsidRDefault="00033E05" w:rsidP="00033E05">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8</w:t>
      </w:r>
      <w:r w:rsidRPr="00C74CF7">
        <w:rPr>
          <w:rFonts w:ascii="Cambria" w:hAnsi="Cambria"/>
          <w:noProof/>
          <w:sz w:val="22"/>
          <w:szCs w:val="22"/>
          <w:lang w:val="en-GB"/>
        </w:rPr>
        <w:t xml:space="preserve"> on the agenda:</w:t>
      </w:r>
    </w:p>
    <w:p w:rsidR="00033E05" w:rsidRPr="0014190A" w:rsidRDefault="00033E05" w:rsidP="00C556B9">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 xml:space="preserve">Approves the employees’ participation in profit, in accordance with the provisions of Government Ordinance no. 64/2001, in amount of </w:t>
      </w:r>
      <w:r w:rsidRPr="00033E05">
        <w:rPr>
          <w:rFonts w:asciiTheme="majorHAnsi" w:hAnsiTheme="majorHAnsi"/>
          <w:b/>
          <w:sz w:val="22"/>
          <w:szCs w:val="22"/>
          <w:lang w:val="en-GB"/>
        </w:rPr>
        <w:t xml:space="preserve">RON </w:t>
      </w:r>
      <w:r w:rsidRPr="00033E05">
        <w:rPr>
          <w:rFonts w:asciiTheme="majorHAnsi" w:hAnsiTheme="majorHAnsi" w:cs="Arial"/>
          <w:b/>
          <w:bCs/>
          <w:iCs/>
          <w:sz w:val="22"/>
          <w:szCs w:val="22"/>
          <w:lang w:eastAsia="x-none"/>
        </w:rPr>
        <w:t>28,717,514.58</w:t>
      </w:r>
      <w:r w:rsidRPr="0014190A">
        <w:rPr>
          <w:rFonts w:asciiTheme="majorHAnsi" w:hAnsiTheme="majorHAnsi"/>
          <w:b/>
          <w:sz w:val="22"/>
          <w:szCs w:val="22"/>
          <w:lang w:val="en-GB"/>
        </w:rPr>
        <w:t>.</w:t>
      </w:r>
      <w:r w:rsidRPr="0014190A">
        <w:rPr>
          <w:rFonts w:ascii="Cambria" w:hAnsi="Cambria" w:cs="Arial"/>
          <w:b/>
          <w:sz w:val="22"/>
          <w:szCs w:val="22"/>
          <w:lang w:val="en-GB"/>
        </w:rPr>
        <w:t>”</w:t>
      </w:r>
    </w:p>
    <w:p w:rsidR="00066701" w:rsidRDefault="00066701" w:rsidP="00C556B9">
      <w:pPr>
        <w:suppressAutoHyphens w:val="0"/>
        <w:jc w:val="both"/>
        <w:rPr>
          <w:rFonts w:ascii="Cambria" w:hAnsi="Cambria"/>
          <w:sz w:val="22"/>
          <w:szCs w:val="22"/>
          <w:lang w:val="en-GB"/>
        </w:rPr>
      </w:pPr>
    </w:p>
    <w:p w:rsidR="00033E05" w:rsidRDefault="00033E05" w:rsidP="007214FA">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033E05" w:rsidRDefault="00033E05" w:rsidP="007214FA">
      <w:pPr>
        <w:suppressAutoHyphens w:val="0"/>
        <w:jc w:val="both"/>
        <w:rPr>
          <w:rFonts w:ascii="Cambria" w:hAnsi="Cambria"/>
          <w:sz w:val="22"/>
          <w:szCs w:val="22"/>
          <w:lang w:val="en-GB"/>
        </w:rPr>
      </w:pPr>
    </w:p>
    <w:p w:rsidR="006E5C85" w:rsidRDefault="006E5C85" w:rsidP="007214FA">
      <w:pPr>
        <w:shd w:val="clear" w:color="auto" w:fill="FFFFFF"/>
        <w:jc w:val="both"/>
        <w:rPr>
          <w:rFonts w:ascii="Cambria" w:hAnsi="Cambria"/>
          <w:noProof/>
          <w:sz w:val="22"/>
          <w:szCs w:val="22"/>
          <w:lang w:val="en-GB"/>
        </w:rPr>
      </w:pPr>
    </w:p>
    <w:p w:rsidR="00033E05" w:rsidRDefault="00033E05" w:rsidP="007214FA">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9 </w:t>
      </w:r>
      <w:r w:rsidRPr="00C74CF7">
        <w:rPr>
          <w:rFonts w:ascii="Cambria" w:hAnsi="Cambria"/>
          <w:noProof/>
          <w:sz w:val="22"/>
          <w:szCs w:val="22"/>
          <w:lang w:val="en-GB"/>
        </w:rPr>
        <w:t>on the agenda:</w:t>
      </w:r>
    </w:p>
    <w:p w:rsidR="00033E05" w:rsidRPr="00033E05" w:rsidRDefault="00033E05" w:rsidP="007214FA">
      <w:pPr>
        <w:jc w:val="both"/>
        <w:rPr>
          <w:rFonts w:asciiTheme="majorHAnsi" w:hAnsiTheme="majorHAnsi" w:cs="Arial"/>
          <w:b/>
          <w:bCs/>
          <w:iCs/>
          <w:noProof/>
          <w:sz w:val="22"/>
          <w:szCs w:val="22"/>
          <w:lang w:eastAsia="x-none"/>
        </w:rPr>
      </w:pPr>
      <w:r w:rsidRPr="00033E05">
        <w:rPr>
          <w:rFonts w:ascii="Cambria" w:hAnsi="Cambria"/>
          <w:b/>
          <w:noProof/>
          <w:sz w:val="22"/>
          <w:szCs w:val="22"/>
          <w:lang w:val="en-GB"/>
        </w:rPr>
        <w:t>„</w:t>
      </w:r>
      <w:r w:rsidRPr="00033E05">
        <w:rPr>
          <w:rFonts w:asciiTheme="majorHAnsi" w:hAnsiTheme="majorHAnsi"/>
          <w:b/>
          <w:noProof/>
          <w:sz w:val="22"/>
          <w:szCs w:val="22"/>
          <w:lang w:val="en-GB"/>
        </w:rPr>
        <w:t>Approves t</w:t>
      </w:r>
      <w:r w:rsidRPr="00033E05">
        <w:rPr>
          <w:rFonts w:asciiTheme="majorHAnsi" w:hAnsiTheme="majorHAnsi" w:cs="Arial"/>
          <w:b/>
          <w:noProof/>
          <w:sz w:val="22"/>
          <w:szCs w:val="22"/>
          <w:lang w:val="en-GB"/>
        </w:rPr>
        <w:t>he carried forward loss, as a result of changes in accounting policies, amounting to RON 433,574,893.4 to be applied against the retained earnings amounting to RON 409,482,213 (representing the value of fixed asset depreciation and fixed assets and investment projects abandoned during the reporting year financed from the “expenditure quota required for development and modernization of natural gas production” source in accordance with GD No. 168/1998, as subsequently amended and supplemented) and the amount of RON 57,202,290 (representing carried forward profit from correcting previous years’ errors).</w:t>
      </w:r>
      <w:r w:rsidRPr="00033E05">
        <w:rPr>
          <w:rFonts w:asciiTheme="majorHAnsi" w:hAnsiTheme="majorHAnsi" w:cs="Arial"/>
          <w:b/>
          <w:noProof/>
          <w:sz w:val="22"/>
          <w:szCs w:val="22"/>
        </w:rPr>
        <w:t xml:space="preserve"> The balance amounting to RON 33,109,609.6 from retained earnings to be distributed in a similar manner to net profit distribution, as follows</w:t>
      </w:r>
      <w:r w:rsidRPr="00033E05">
        <w:rPr>
          <w:rFonts w:asciiTheme="majorHAnsi" w:hAnsiTheme="majorHAnsi" w:cs="Arial"/>
          <w:b/>
          <w:bCs/>
          <w:iCs/>
          <w:noProof/>
          <w:sz w:val="22"/>
          <w:szCs w:val="22"/>
          <w:lang w:eastAsia="x-none"/>
        </w:rPr>
        <w:t>:</w:t>
      </w:r>
    </w:p>
    <w:p w:rsidR="00033E05" w:rsidRPr="00033E05" w:rsidRDefault="00033E05" w:rsidP="00033E05">
      <w:pPr>
        <w:numPr>
          <w:ilvl w:val="1"/>
          <w:numId w:val="5"/>
        </w:numPr>
        <w:ind w:left="360"/>
        <w:jc w:val="both"/>
        <w:rPr>
          <w:rFonts w:asciiTheme="majorHAnsi" w:hAnsiTheme="majorHAnsi" w:cs="Arial"/>
          <w:b/>
          <w:bCs/>
          <w:iCs/>
          <w:noProof/>
          <w:sz w:val="22"/>
          <w:szCs w:val="22"/>
          <w:lang w:eastAsia="x-none"/>
        </w:rPr>
      </w:pPr>
      <w:r w:rsidRPr="00033E05">
        <w:rPr>
          <w:rFonts w:asciiTheme="majorHAnsi" w:hAnsiTheme="majorHAnsi" w:cs="Arial"/>
          <w:b/>
          <w:bCs/>
          <w:iCs/>
          <w:noProof/>
          <w:sz w:val="22"/>
          <w:szCs w:val="22"/>
          <w:lang w:eastAsia="x-none"/>
        </w:rPr>
        <w:t>the amount</w:t>
      </w:r>
      <w:r w:rsidR="0023521B">
        <w:rPr>
          <w:rFonts w:asciiTheme="majorHAnsi" w:hAnsiTheme="majorHAnsi" w:cs="Arial"/>
          <w:b/>
          <w:bCs/>
          <w:iCs/>
          <w:noProof/>
          <w:sz w:val="22"/>
          <w:szCs w:val="22"/>
          <w:lang w:eastAsia="x-none"/>
        </w:rPr>
        <w:t xml:space="preserve"> of RON 30,833,792 as dividends</w:t>
      </w:r>
      <w:r w:rsidRPr="00033E05">
        <w:rPr>
          <w:rFonts w:asciiTheme="majorHAnsi" w:hAnsiTheme="majorHAnsi" w:cs="Arial"/>
          <w:b/>
          <w:bCs/>
          <w:iCs/>
          <w:noProof/>
          <w:sz w:val="22"/>
          <w:szCs w:val="22"/>
          <w:lang w:eastAsia="x-none"/>
        </w:rPr>
        <w:t>;</w:t>
      </w:r>
    </w:p>
    <w:p w:rsidR="00033E05" w:rsidRPr="00033E05" w:rsidRDefault="00033E05" w:rsidP="00066701">
      <w:pPr>
        <w:numPr>
          <w:ilvl w:val="1"/>
          <w:numId w:val="5"/>
        </w:numPr>
        <w:ind w:left="360"/>
        <w:jc w:val="both"/>
        <w:rPr>
          <w:rFonts w:asciiTheme="majorHAnsi" w:hAnsiTheme="majorHAnsi" w:cs="Arial"/>
          <w:b/>
          <w:bCs/>
          <w:iCs/>
          <w:noProof/>
          <w:sz w:val="22"/>
          <w:szCs w:val="22"/>
          <w:lang w:eastAsia="x-none"/>
        </w:rPr>
      </w:pPr>
      <w:r w:rsidRPr="00033E05">
        <w:rPr>
          <w:rFonts w:asciiTheme="majorHAnsi" w:hAnsiTheme="majorHAnsi" w:cs="Arial"/>
          <w:b/>
          <w:bCs/>
          <w:iCs/>
          <w:noProof/>
          <w:sz w:val="22"/>
          <w:szCs w:val="22"/>
          <w:lang w:eastAsia="x-none"/>
        </w:rPr>
        <w:t>the amount of RON 2,275,817.6, for own financing sources.</w:t>
      </w:r>
      <w:r>
        <w:rPr>
          <w:rFonts w:asciiTheme="majorHAnsi" w:hAnsiTheme="majorHAnsi" w:cs="Arial"/>
          <w:b/>
          <w:bCs/>
          <w:iCs/>
          <w:noProof/>
          <w:sz w:val="22"/>
          <w:szCs w:val="22"/>
          <w:lang w:eastAsia="x-none"/>
        </w:rPr>
        <w:t>”</w:t>
      </w:r>
    </w:p>
    <w:p w:rsidR="00066701" w:rsidRDefault="00066701" w:rsidP="00066701">
      <w:pPr>
        <w:suppressAutoHyphens w:val="0"/>
        <w:jc w:val="both"/>
        <w:rPr>
          <w:rFonts w:ascii="Cambria" w:hAnsi="Cambria"/>
          <w:sz w:val="22"/>
          <w:szCs w:val="22"/>
          <w:lang w:val="en-GB"/>
        </w:rPr>
      </w:pPr>
    </w:p>
    <w:p w:rsidR="00033E05" w:rsidRDefault="00033E05" w:rsidP="00066701">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033E05" w:rsidRPr="00033E05" w:rsidRDefault="00033E05" w:rsidP="00033E05">
      <w:pPr>
        <w:shd w:val="clear" w:color="auto" w:fill="FFFFFF"/>
        <w:jc w:val="both"/>
        <w:rPr>
          <w:rFonts w:ascii="Cambria" w:hAnsi="Cambria"/>
          <w:noProof/>
          <w:sz w:val="22"/>
          <w:szCs w:val="22"/>
          <w:lang w:val="en-GB"/>
        </w:rPr>
      </w:pPr>
    </w:p>
    <w:p w:rsidR="00033E05" w:rsidRDefault="00033E05" w:rsidP="00DE2123">
      <w:pPr>
        <w:spacing w:before="240"/>
        <w:jc w:val="both"/>
        <w:rPr>
          <w:rFonts w:ascii="Cambria" w:hAnsi="Cambria"/>
          <w:noProof/>
          <w:sz w:val="22"/>
          <w:szCs w:val="22"/>
          <w:lang w:val="en-GB"/>
        </w:rPr>
      </w:pPr>
      <w:r>
        <w:rPr>
          <w:rFonts w:ascii="Cambria" w:hAnsi="Cambria"/>
          <w:noProof/>
          <w:sz w:val="22"/>
          <w:szCs w:val="22"/>
          <w:lang w:val="en-GB"/>
        </w:rPr>
        <w:t xml:space="preserve">The draft Resolution for item 10 </w:t>
      </w:r>
      <w:r w:rsidRPr="00C74CF7">
        <w:rPr>
          <w:rFonts w:ascii="Cambria" w:hAnsi="Cambria"/>
          <w:noProof/>
          <w:sz w:val="22"/>
          <w:szCs w:val="22"/>
          <w:lang w:val="en-GB"/>
        </w:rPr>
        <w:t>on the agenda:</w:t>
      </w:r>
    </w:p>
    <w:p w:rsidR="00C556B9" w:rsidRPr="0014190A" w:rsidRDefault="00C556B9" w:rsidP="00066701">
      <w:pPr>
        <w:shd w:val="clear" w:color="auto" w:fill="FFFFFF"/>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w:t>
      </w:r>
      <w:r>
        <w:rPr>
          <w:rFonts w:asciiTheme="majorHAnsi" w:hAnsiTheme="majorHAnsi"/>
          <w:b/>
          <w:sz w:val="22"/>
          <w:szCs w:val="22"/>
          <w:lang w:val="en-GB"/>
        </w:rPr>
        <w:t>pproves the dividend of RON 0.08</w:t>
      </w:r>
      <w:r w:rsidRPr="0014190A">
        <w:rPr>
          <w:rFonts w:asciiTheme="majorHAnsi" w:hAnsiTheme="majorHAnsi"/>
          <w:b/>
          <w:sz w:val="22"/>
          <w:szCs w:val="22"/>
          <w:lang w:val="en-GB"/>
        </w:rPr>
        <w:t xml:space="preserve"> per share, distributed from retained earnings.</w:t>
      </w:r>
      <w:r w:rsidRPr="0014190A">
        <w:rPr>
          <w:rFonts w:ascii="Cambria" w:hAnsi="Cambria" w:cs="Arial"/>
          <w:b/>
          <w:sz w:val="22"/>
          <w:szCs w:val="22"/>
          <w:lang w:val="en-GB"/>
        </w:rPr>
        <w:t>”</w:t>
      </w:r>
    </w:p>
    <w:p w:rsidR="00066701" w:rsidRDefault="00066701" w:rsidP="00066701">
      <w:pPr>
        <w:suppressAutoHyphens w:val="0"/>
        <w:jc w:val="both"/>
        <w:rPr>
          <w:rFonts w:ascii="Cambria" w:hAnsi="Cambria"/>
          <w:sz w:val="22"/>
          <w:szCs w:val="22"/>
          <w:lang w:val="en-GB"/>
        </w:rPr>
      </w:pPr>
    </w:p>
    <w:p w:rsidR="00C556B9" w:rsidRPr="0014190A" w:rsidRDefault="00C556B9" w:rsidP="00066701">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C556B9" w:rsidRPr="0014190A" w:rsidRDefault="00C556B9" w:rsidP="00066701">
      <w:pPr>
        <w:shd w:val="clear" w:color="auto" w:fill="FFFFFF"/>
        <w:jc w:val="both"/>
        <w:rPr>
          <w:rFonts w:ascii="Cambria" w:hAnsi="Cambria"/>
          <w:sz w:val="22"/>
          <w:szCs w:val="22"/>
          <w:lang w:val="en-GB"/>
        </w:rPr>
      </w:pPr>
    </w:p>
    <w:p w:rsidR="00C556B9" w:rsidRDefault="00C556B9" w:rsidP="00066701">
      <w:pPr>
        <w:jc w:val="both"/>
        <w:rPr>
          <w:rFonts w:ascii="Cambria" w:hAnsi="Cambria"/>
          <w:noProof/>
          <w:sz w:val="22"/>
          <w:szCs w:val="22"/>
          <w:lang w:val="en-GB"/>
        </w:rPr>
      </w:pPr>
    </w:p>
    <w:p w:rsidR="00C556B9" w:rsidRDefault="00C556B9" w:rsidP="00C556B9">
      <w:pPr>
        <w:jc w:val="both"/>
        <w:rPr>
          <w:rFonts w:ascii="Cambria" w:hAnsi="Cambria"/>
          <w:noProof/>
          <w:sz w:val="22"/>
          <w:szCs w:val="22"/>
          <w:lang w:val="en-GB"/>
        </w:rPr>
      </w:pPr>
      <w:r>
        <w:rPr>
          <w:rFonts w:ascii="Cambria" w:hAnsi="Cambria"/>
          <w:noProof/>
          <w:sz w:val="22"/>
          <w:szCs w:val="22"/>
          <w:lang w:val="en-GB"/>
        </w:rPr>
        <w:t xml:space="preserve">The draft Resolution for item 11 </w:t>
      </w:r>
      <w:r w:rsidRPr="00C74CF7">
        <w:rPr>
          <w:rFonts w:ascii="Cambria" w:hAnsi="Cambria"/>
          <w:noProof/>
          <w:sz w:val="22"/>
          <w:szCs w:val="22"/>
          <w:lang w:val="en-GB"/>
        </w:rPr>
        <w:t>on the agenda:</w:t>
      </w:r>
    </w:p>
    <w:p w:rsidR="00033E05" w:rsidRDefault="00C556B9" w:rsidP="00C556B9">
      <w:pPr>
        <w:jc w:val="both"/>
        <w:rPr>
          <w:rFonts w:asciiTheme="majorHAnsi" w:hAnsiTheme="majorHAnsi" w:cs="Arial"/>
          <w:b/>
          <w:sz w:val="22"/>
          <w:szCs w:val="22"/>
        </w:rPr>
      </w:pPr>
      <w:r>
        <w:rPr>
          <w:rFonts w:ascii="Cambria" w:hAnsi="Cambria"/>
          <w:b/>
          <w:bCs/>
          <w:sz w:val="22"/>
          <w:szCs w:val="22"/>
          <w:lang w:val="en-GB"/>
        </w:rPr>
        <w:t>„</w:t>
      </w:r>
      <w:r w:rsidRPr="00033845">
        <w:rPr>
          <w:rFonts w:ascii="Cambria" w:hAnsi="Cambria"/>
          <w:b/>
          <w:bCs/>
          <w:sz w:val="22"/>
          <w:szCs w:val="22"/>
          <w:lang w:val="en-GB"/>
        </w:rPr>
        <w:t>Approve</w:t>
      </w:r>
      <w:r>
        <w:rPr>
          <w:rFonts w:ascii="Cambria" w:hAnsi="Cambria"/>
          <w:b/>
          <w:bCs/>
          <w:sz w:val="22"/>
          <w:szCs w:val="22"/>
          <w:lang w:val="en-GB"/>
        </w:rPr>
        <w:t>s</w:t>
      </w:r>
      <w:r w:rsidRPr="00033845">
        <w:rPr>
          <w:rFonts w:ascii="Cambria" w:hAnsi="Cambria"/>
          <w:b/>
          <w:bCs/>
          <w:sz w:val="22"/>
          <w:szCs w:val="22"/>
          <w:lang w:val="en-GB"/>
        </w:rPr>
        <w:t xml:space="preserve"> the</w:t>
      </w:r>
      <w:r w:rsidR="00066701">
        <w:rPr>
          <w:rFonts w:ascii="Cambria" w:hAnsi="Cambria"/>
          <w:b/>
          <w:bCs/>
          <w:sz w:val="22"/>
          <w:szCs w:val="22"/>
          <w:lang w:val="en-GB"/>
        </w:rPr>
        <w:t xml:space="preserve"> </w:t>
      </w:r>
      <w:r w:rsidR="00066701">
        <w:rPr>
          <w:rFonts w:asciiTheme="majorHAnsi" w:hAnsiTheme="majorHAnsi" w:cs="Arial"/>
          <w:b/>
          <w:sz w:val="22"/>
          <w:szCs w:val="22"/>
        </w:rPr>
        <w:t>d</w:t>
      </w:r>
      <w:r w:rsidR="00066701" w:rsidRPr="00066701">
        <w:rPr>
          <w:rFonts w:asciiTheme="majorHAnsi" w:hAnsiTheme="majorHAnsi" w:cs="Arial"/>
          <w:b/>
          <w:sz w:val="22"/>
          <w:szCs w:val="22"/>
        </w:rPr>
        <w:t xml:space="preserve">istribution of the amount RON 362,297,056 as dividends in accordance with the provisions of Article 43 of </w:t>
      </w:r>
      <w:r w:rsidR="00066701">
        <w:rPr>
          <w:rFonts w:asciiTheme="majorHAnsi" w:hAnsiTheme="majorHAnsi" w:cs="Arial"/>
          <w:b/>
          <w:sz w:val="22"/>
          <w:szCs w:val="22"/>
        </w:rPr>
        <w:t>GEO N</w:t>
      </w:r>
      <w:r w:rsidR="00066701" w:rsidRPr="00066701">
        <w:rPr>
          <w:rFonts w:asciiTheme="majorHAnsi" w:hAnsiTheme="majorHAnsi" w:cs="Arial"/>
          <w:b/>
          <w:sz w:val="22"/>
          <w:szCs w:val="22"/>
        </w:rPr>
        <w:t>o.114/2018</w:t>
      </w:r>
      <w:r w:rsidR="00066701">
        <w:rPr>
          <w:rFonts w:asciiTheme="majorHAnsi" w:hAnsiTheme="majorHAnsi" w:cs="Arial"/>
          <w:b/>
          <w:sz w:val="22"/>
          <w:szCs w:val="22"/>
        </w:rPr>
        <w:t>.”</w:t>
      </w:r>
    </w:p>
    <w:p w:rsidR="00066701" w:rsidRDefault="00066701" w:rsidP="00C556B9">
      <w:pPr>
        <w:jc w:val="both"/>
        <w:rPr>
          <w:rFonts w:asciiTheme="majorHAnsi" w:hAnsiTheme="majorHAnsi" w:cs="Arial"/>
          <w:b/>
          <w:sz w:val="22"/>
          <w:szCs w:val="22"/>
        </w:rPr>
      </w:pPr>
    </w:p>
    <w:p w:rsidR="00066701" w:rsidRPr="0014190A" w:rsidRDefault="00066701" w:rsidP="00066701">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066701" w:rsidRPr="00066701" w:rsidRDefault="00066701" w:rsidP="00C556B9">
      <w:pPr>
        <w:jc w:val="both"/>
        <w:rPr>
          <w:rFonts w:asciiTheme="majorHAnsi" w:hAnsiTheme="majorHAnsi"/>
          <w:noProof/>
          <w:sz w:val="22"/>
          <w:szCs w:val="22"/>
          <w:lang w:val="en-GB"/>
        </w:rPr>
      </w:pPr>
    </w:p>
    <w:p w:rsidR="00FB286D" w:rsidRDefault="00FB286D" w:rsidP="00FB286D">
      <w:pPr>
        <w:jc w:val="both"/>
        <w:rPr>
          <w:rFonts w:ascii="Cambria" w:hAnsi="Cambria"/>
          <w:noProof/>
          <w:sz w:val="22"/>
          <w:szCs w:val="22"/>
          <w:lang w:val="en-GB"/>
        </w:rPr>
      </w:pPr>
    </w:p>
    <w:p w:rsidR="00FB286D" w:rsidRDefault="00FB286D" w:rsidP="00FB286D">
      <w:pPr>
        <w:jc w:val="both"/>
        <w:rPr>
          <w:rFonts w:ascii="Cambria" w:hAnsi="Cambria"/>
          <w:noProof/>
          <w:sz w:val="22"/>
          <w:szCs w:val="22"/>
          <w:lang w:val="en-GB"/>
        </w:rPr>
      </w:pPr>
      <w:r>
        <w:rPr>
          <w:rFonts w:ascii="Cambria" w:hAnsi="Cambria"/>
          <w:noProof/>
          <w:sz w:val="22"/>
          <w:szCs w:val="22"/>
          <w:lang w:val="en-GB"/>
        </w:rPr>
        <w:t xml:space="preserve">The draft Resolution for item 12 </w:t>
      </w:r>
      <w:r w:rsidRPr="00C74CF7">
        <w:rPr>
          <w:rFonts w:ascii="Cambria" w:hAnsi="Cambria"/>
          <w:noProof/>
          <w:sz w:val="22"/>
          <w:szCs w:val="22"/>
          <w:lang w:val="en-GB"/>
        </w:rPr>
        <w:t>on the agenda:</w:t>
      </w:r>
    </w:p>
    <w:p w:rsidR="00FC1D4B" w:rsidRDefault="00FC1D4B" w:rsidP="00FC1D4B">
      <w:pPr>
        <w:jc w:val="both"/>
        <w:rPr>
          <w:rFonts w:asciiTheme="majorHAnsi" w:hAnsiTheme="majorHAnsi" w:cs="Arial"/>
          <w:b/>
          <w:sz w:val="22"/>
          <w:szCs w:val="22"/>
        </w:rPr>
      </w:pPr>
      <w:r>
        <w:rPr>
          <w:rFonts w:ascii="Cambria" w:hAnsi="Cambria"/>
          <w:b/>
          <w:bCs/>
          <w:sz w:val="22"/>
          <w:szCs w:val="22"/>
          <w:lang w:val="en-GB"/>
        </w:rPr>
        <w:t>„</w:t>
      </w:r>
      <w:r w:rsidRPr="00033845">
        <w:rPr>
          <w:rFonts w:ascii="Cambria" w:hAnsi="Cambria"/>
          <w:b/>
          <w:bCs/>
          <w:sz w:val="22"/>
          <w:szCs w:val="22"/>
          <w:lang w:val="en-GB"/>
        </w:rPr>
        <w:t>Approve</w:t>
      </w:r>
      <w:r>
        <w:rPr>
          <w:rFonts w:ascii="Cambria" w:hAnsi="Cambria"/>
          <w:b/>
          <w:bCs/>
          <w:sz w:val="22"/>
          <w:szCs w:val="22"/>
          <w:lang w:val="en-GB"/>
        </w:rPr>
        <w:t>s</w:t>
      </w:r>
      <w:r w:rsidRPr="00033845">
        <w:rPr>
          <w:rFonts w:ascii="Cambria" w:hAnsi="Cambria"/>
          <w:b/>
          <w:bCs/>
          <w:sz w:val="22"/>
          <w:szCs w:val="22"/>
          <w:lang w:val="en-GB"/>
        </w:rPr>
        <w:t xml:space="preserve"> the</w:t>
      </w:r>
      <w:r>
        <w:rPr>
          <w:rFonts w:ascii="Cambria" w:hAnsi="Cambria"/>
          <w:b/>
          <w:bCs/>
          <w:sz w:val="22"/>
          <w:szCs w:val="22"/>
          <w:lang w:val="en-GB"/>
        </w:rPr>
        <w:t xml:space="preserve"> </w:t>
      </w:r>
      <w:r w:rsidRPr="00FC1D4B">
        <w:rPr>
          <w:rFonts w:asciiTheme="majorHAnsi" w:hAnsiTheme="majorHAnsi" w:cs="Arial"/>
          <w:b/>
          <w:sz w:val="22"/>
          <w:szCs w:val="22"/>
        </w:rPr>
        <w:t>additional</w:t>
      </w:r>
      <w:r w:rsidRPr="00FC1D4B">
        <w:rPr>
          <w:rFonts w:asciiTheme="majorHAnsi" w:hAnsiTheme="majorHAnsi"/>
          <w:b/>
          <w:sz w:val="22"/>
          <w:szCs w:val="22"/>
          <w:lang w:val="en-GB"/>
        </w:rPr>
        <w:t xml:space="preserve"> </w:t>
      </w:r>
      <w:r>
        <w:rPr>
          <w:rFonts w:asciiTheme="majorHAnsi" w:hAnsiTheme="majorHAnsi"/>
          <w:b/>
          <w:sz w:val="22"/>
          <w:szCs w:val="22"/>
          <w:lang w:val="en-GB"/>
        </w:rPr>
        <w:t>dividend of RON 0.94</w:t>
      </w:r>
      <w:r w:rsidRPr="0014190A">
        <w:rPr>
          <w:rFonts w:asciiTheme="majorHAnsi" w:hAnsiTheme="majorHAnsi"/>
          <w:b/>
          <w:sz w:val="22"/>
          <w:szCs w:val="22"/>
          <w:lang w:val="en-GB"/>
        </w:rPr>
        <w:t xml:space="preserve"> per share, distributed</w:t>
      </w:r>
      <w:r>
        <w:rPr>
          <w:rFonts w:asciiTheme="majorHAnsi" w:hAnsiTheme="majorHAnsi"/>
          <w:b/>
          <w:sz w:val="22"/>
          <w:szCs w:val="22"/>
          <w:lang w:val="en-GB"/>
        </w:rPr>
        <w:t xml:space="preserve"> </w:t>
      </w:r>
      <w:r w:rsidRPr="00066701">
        <w:rPr>
          <w:rFonts w:asciiTheme="majorHAnsi" w:hAnsiTheme="majorHAnsi" w:cs="Arial"/>
          <w:b/>
          <w:sz w:val="22"/>
          <w:szCs w:val="22"/>
        </w:rPr>
        <w:t xml:space="preserve">in accordance with the provisions of Article 43 of </w:t>
      </w:r>
      <w:r>
        <w:rPr>
          <w:rFonts w:asciiTheme="majorHAnsi" w:hAnsiTheme="majorHAnsi" w:cs="Arial"/>
          <w:b/>
          <w:sz w:val="22"/>
          <w:szCs w:val="22"/>
        </w:rPr>
        <w:t>GEO N</w:t>
      </w:r>
      <w:r w:rsidRPr="00066701">
        <w:rPr>
          <w:rFonts w:asciiTheme="majorHAnsi" w:hAnsiTheme="majorHAnsi" w:cs="Arial"/>
          <w:b/>
          <w:sz w:val="22"/>
          <w:szCs w:val="22"/>
        </w:rPr>
        <w:t>o.</w:t>
      </w:r>
      <w:r w:rsidR="00E21189">
        <w:rPr>
          <w:rFonts w:asciiTheme="majorHAnsi" w:hAnsiTheme="majorHAnsi" w:cs="Arial"/>
          <w:b/>
          <w:sz w:val="22"/>
          <w:szCs w:val="22"/>
        </w:rPr>
        <w:t xml:space="preserve"> </w:t>
      </w:r>
      <w:r w:rsidRPr="00066701">
        <w:rPr>
          <w:rFonts w:asciiTheme="majorHAnsi" w:hAnsiTheme="majorHAnsi" w:cs="Arial"/>
          <w:b/>
          <w:sz w:val="22"/>
          <w:szCs w:val="22"/>
        </w:rPr>
        <w:t>114/2018</w:t>
      </w:r>
      <w:r>
        <w:rPr>
          <w:rFonts w:asciiTheme="majorHAnsi" w:hAnsiTheme="majorHAnsi" w:cs="Arial"/>
          <w:b/>
          <w:sz w:val="22"/>
          <w:szCs w:val="22"/>
        </w:rPr>
        <w:t>.”</w:t>
      </w:r>
    </w:p>
    <w:p w:rsidR="00FC1D4B" w:rsidRDefault="00FC1D4B" w:rsidP="00FC1D4B">
      <w:pPr>
        <w:jc w:val="both"/>
        <w:rPr>
          <w:rFonts w:asciiTheme="majorHAnsi" w:hAnsiTheme="majorHAnsi" w:cs="Arial"/>
          <w:b/>
          <w:sz w:val="22"/>
          <w:szCs w:val="22"/>
        </w:rPr>
      </w:pPr>
    </w:p>
    <w:p w:rsidR="00FC1D4B" w:rsidRPr="0014190A" w:rsidRDefault="00FC1D4B" w:rsidP="00FC1D4B">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FC1D4B" w:rsidRPr="00066701" w:rsidRDefault="00FC1D4B" w:rsidP="00FC1D4B">
      <w:pPr>
        <w:jc w:val="both"/>
        <w:rPr>
          <w:rFonts w:asciiTheme="majorHAnsi" w:hAnsiTheme="majorHAnsi"/>
          <w:noProof/>
          <w:sz w:val="22"/>
          <w:szCs w:val="22"/>
          <w:lang w:val="en-GB"/>
        </w:rPr>
      </w:pPr>
    </w:p>
    <w:p w:rsidR="00FB286D" w:rsidRDefault="00FB286D" w:rsidP="00FB286D">
      <w:pPr>
        <w:jc w:val="both"/>
        <w:rPr>
          <w:rFonts w:ascii="Cambria" w:hAnsi="Cambria"/>
          <w:noProof/>
          <w:sz w:val="22"/>
          <w:szCs w:val="22"/>
          <w:lang w:val="en-GB"/>
        </w:rPr>
      </w:pPr>
    </w:p>
    <w:p w:rsidR="007214FA" w:rsidRDefault="007214FA" w:rsidP="00E55DD0">
      <w:pPr>
        <w:jc w:val="both"/>
        <w:rPr>
          <w:rFonts w:ascii="Cambria" w:hAnsi="Cambria"/>
          <w:noProof/>
          <w:sz w:val="22"/>
          <w:szCs w:val="22"/>
          <w:lang w:val="en-GB"/>
        </w:rPr>
      </w:pPr>
    </w:p>
    <w:p w:rsidR="007214FA" w:rsidRDefault="007214FA" w:rsidP="00E55DD0">
      <w:pPr>
        <w:jc w:val="both"/>
        <w:rPr>
          <w:rFonts w:ascii="Cambria" w:hAnsi="Cambria"/>
          <w:noProof/>
          <w:sz w:val="22"/>
          <w:szCs w:val="22"/>
          <w:lang w:val="en-GB"/>
        </w:rPr>
      </w:pPr>
    </w:p>
    <w:p w:rsidR="007214FA" w:rsidRDefault="007214FA" w:rsidP="00E55DD0">
      <w:pPr>
        <w:jc w:val="both"/>
        <w:rPr>
          <w:rFonts w:ascii="Cambria" w:hAnsi="Cambria"/>
          <w:noProof/>
          <w:sz w:val="22"/>
          <w:szCs w:val="22"/>
          <w:lang w:val="en-GB"/>
        </w:rPr>
      </w:pPr>
    </w:p>
    <w:p w:rsidR="007214FA" w:rsidRDefault="007214FA" w:rsidP="00E55DD0">
      <w:pPr>
        <w:jc w:val="both"/>
        <w:rPr>
          <w:rFonts w:ascii="Cambria" w:hAnsi="Cambria"/>
          <w:noProof/>
          <w:sz w:val="22"/>
          <w:szCs w:val="22"/>
          <w:lang w:val="en-GB"/>
        </w:rPr>
      </w:pPr>
    </w:p>
    <w:p w:rsidR="00E55DD0" w:rsidRDefault="00E55DD0" w:rsidP="00E55DD0">
      <w:pPr>
        <w:jc w:val="both"/>
        <w:rPr>
          <w:rFonts w:ascii="Cambria" w:hAnsi="Cambria"/>
          <w:noProof/>
          <w:sz w:val="22"/>
          <w:szCs w:val="22"/>
          <w:lang w:val="en-GB"/>
        </w:rPr>
      </w:pPr>
      <w:r>
        <w:rPr>
          <w:rFonts w:ascii="Cambria" w:hAnsi="Cambria"/>
          <w:noProof/>
          <w:sz w:val="22"/>
          <w:szCs w:val="22"/>
          <w:lang w:val="en-GB"/>
        </w:rPr>
        <w:lastRenderedPageBreak/>
        <w:t xml:space="preserve">The draft Resolution for item 13 </w:t>
      </w:r>
      <w:r w:rsidRPr="00C74CF7">
        <w:rPr>
          <w:rFonts w:ascii="Cambria" w:hAnsi="Cambria"/>
          <w:noProof/>
          <w:sz w:val="22"/>
          <w:szCs w:val="22"/>
          <w:lang w:val="en-GB"/>
        </w:rPr>
        <w:t>on the agenda:</w:t>
      </w:r>
    </w:p>
    <w:p w:rsidR="0028261A" w:rsidRPr="0028261A" w:rsidRDefault="0028261A" w:rsidP="0028261A">
      <w:pPr>
        <w:jc w:val="both"/>
        <w:rPr>
          <w:rFonts w:asciiTheme="majorHAnsi" w:hAnsiTheme="majorHAnsi" w:cs="Arial"/>
          <w:b/>
          <w:sz w:val="22"/>
          <w:szCs w:val="22"/>
        </w:rPr>
      </w:pPr>
      <w:r w:rsidRPr="0014190A">
        <w:rPr>
          <w:rFonts w:ascii="Cambria" w:hAnsi="Cambria"/>
          <w:b/>
          <w:sz w:val="22"/>
          <w:szCs w:val="22"/>
          <w:lang w:val="en-GB"/>
        </w:rPr>
        <w:t>„</w:t>
      </w:r>
      <w:r w:rsidRPr="0014190A">
        <w:rPr>
          <w:rFonts w:asciiTheme="majorHAnsi" w:hAnsiTheme="majorHAnsi"/>
          <w:b/>
          <w:sz w:val="22"/>
          <w:szCs w:val="22"/>
          <w:lang w:val="en-GB"/>
        </w:rPr>
        <w:t>Approves the total dividend</w:t>
      </w:r>
      <w:r>
        <w:rPr>
          <w:rFonts w:asciiTheme="majorHAnsi" w:hAnsiTheme="majorHAnsi"/>
          <w:b/>
          <w:sz w:val="22"/>
          <w:szCs w:val="22"/>
          <w:lang w:val="en-GB"/>
        </w:rPr>
        <w:t xml:space="preserve"> per share in amount of RON 4.17, out of which RON 3.15 related to the 2018</w:t>
      </w:r>
      <w:r w:rsidRPr="0014190A">
        <w:rPr>
          <w:rFonts w:asciiTheme="majorHAnsi" w:hAnsiTheme="majorHAnsi"/>
          <w:b/>
          <w:sz w:val="22"/>
          <w:szCs w:val="22"/>
          <w:lang w:val="en-GB"/>
        </w:rPr>
        <w:t xml:space="preserve"> result</w:t>
      </w:r>
      <w:r>
        <w:rPr>
          <w:rFonts w:asciiTheme="majorHAnsi" w:hAnsiTheme="majorHAnsi"/>
          <w:b/>
          <w:sz w:val="22"/>
          <w:szCs w:val="22"/>
          <w:lang w:val="en-GB"/>
        </w:rPr>
        <w:t>, RON 0.08</w:t>
      </w:r>
      <w:r w:rsidRPr="0014190A">
        <w:rPr>
          <w:rFonts w:asciiTheme="majorHAnsi" w:hAnsiTheme="majorHAnsi"/>
          <w:b/>
          <w:sz w:val="22"/>
          <w:szCs w:val="22"/>
          <w:lang w:val="en-GB"/>
        </w:rPr>
        <w:t xml:space="preserve"> related to retained earnings</w:t>
      </w:r>
      <w:r>
        <w:rPr>
          <w:rFonts w:asciiTheme="majorHAnsi" w:hAnsiTheme="majorHAnsi"/>
          <w:b/>
          <w:sz w:val="22"/>
          <w:szCs w:val="22"/>
          <w:lang w:val="en-GB"/>
        </w:rPr>
        <w:t xml:space="preserve"> and of RON 0.94</w:t>
      </w:r>
      <w:r w:rsidRPr="0028261A">
        <w:rPr>
          <w:rFonts w:asciiTheme="majorHAnsi" w:hAnsiTheme="majorHAnsi" w:cs="Arial"/>
          <w:b/>
          <w:sz w:val="22"/>
          <w:szCs w:val="22"/>
        </w:rPr>
        <w:t xml:space="preserve"> </w:t>
      </w:r>
      <w:r w:rsidRPr="00066701">
        <w:rPr>
          <w:rFonts w:asciiTheme="majorHAnsi" w:hAnsiTheme="majorHAnsi" w:cs="Arial"/>
          <w:b/>
          <w:sz w:val="22"/>
          <w:szCs w:val="22"/>
        </w:rPr>
        <w:t xml:space="preserve">in accordance with the provisions of Article 43 of </w:t>
      </w:r>
      <w:r>
        <w:rPr>
          <w:rFonts w:asciiTheme="majorHAnsi" w:hAnsiTheme="majorHAnsi" w:cs="Arial"/>
          <w:b/>
          <w:sz w:val="22"/>
          <w:szCs w:val="22"/>
        </w:rPr>
        <w:t>GEO N</w:t>
      </w:r>
      <w:r w:rsidRPr="00066701">
        <w:rPr>
          <w:rFonts w:asciiTheme="majorHAnsi" w:hAnsiTheme="majorHAnsi" w:cs="Arial"/>
          <w:b/>
          <w:sz w:val="22"/>
          <w:szCs w:val="22"/>
        </w:rPr>
        <w:t>o.</w:t>
      </w:r>
      <w:r>
        <w:rPr>
          <w:rFonts w:asciiTheme="majorHAnsi" w:hAnsiTheme="majorHAnsi" w:cs="Arial"/>
          <w:b/>
          <w:sz w:val="22"/>
          <w:szCs w:val="22"/>
        </w:rPr>
        <w:t xml:space="preserve"> </w:t>
      </w:r>
      <w:r w:rsidRPr="00066701">
        <w:rPr>
          <w:rFonts w:asciiTheme="majorHAnsi" w:hAnsiTheme="majorHAnsi" w:cs="Arial"/>
          <w:b/>
          <w:sz w:val="22"/>
          <w:szCs w:val="22"/>
        </w:rPr>
        <w:t>114/2018</w:t>
      </w:r>
      <w:r>
        <w:rPr>
          <w:rFonts w:asciiTheme="majorHAnsi" w:hAnsiTheme="majorHAnsi" w:cs="Arial"/>
          <w:b/>
          <w:sz w:val="22"/>
          <w:szCs w:val="22"/>
        </w:rPr>
        <w:t>.”</w:t>
      </w:r>
    </w:p>
    <w:p w:rsidR="00066701" w:rsidRDefault="0028261A" w:rsidP="00DE2123">
      <w:pPr>
        <w:spacing w:before="24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28261A" w:rsidRDefault="0028261A" w:rsidP="00DE2123">
      <w:pPr>
        <w:spacing w:before="240"/>
        <w:jc w:val="both"/>
        <w:rPr>
          <w:rFonts w:ascii="Cambria" w:hAnsi="Cambria"/>
          <w:sz w:val="22"/>
          <w:szCs w:val="22"/>
          <w:lang w:val="en-GB"/>
        </w:rPr>
      </w:pPr>
    </w:p>
    <w:p w:rsidR="0028261A" w:rsidRDefault="0028261A" w:rsidP="0028261A">
      <w:pPr>
        <w:jc w:val="both"/>
        <w:rPr>
          <w:rFonts w:ascii="Cambria" w:hAnsi="Cambria"/>
          <w:noProof/>
          <w:sz w:val="22"/>
          <w:szCs w:val="22"/>
          <w:lang w:val="en-GB"/>
        </w:rPr>
      </w:pPr>
      <w:r>
        <w:rPr>
          <w:rFonts w:ascii="Cambria" w:hAnsi="Cambria"/>
          <w:noProof/>
          <w:sz w:val="22"/>
          <w:szCs w:val="22"/>
          <w:lang w:val="en-GB"/>
        </w:rPr>
        <w:t xml:space="preserve">The draft Resolution for item 14 </w:t>
      </w:r>
      <w:r w:rsidRPr="00C74CF7">
        <w:rPr>
          <w:rFonts w:ascii="Cambria" w:hAnsi="Cambria"/>
          <w:noProof/>
          <w:sz w:val="22"/>
          <w:szCs w:val="22"/>
          <w:lang w:val="en-GB"/>
        </w:rPr>
        <w:t>on the agenda:</w:t>
      </w:r>
    </w:p>
    <w:p w:rsidR="0028261A" w:rsidRPr="0014190A" w:rsidRDefault="0028261A" w:rsidP="0028261A">
      <w:pPr>
        <w:shd w:val="clear" w:color="auto" w:fill="FFFFFF"/>
        <w:jc w:val="both"/>
        <w:rPr>
          <w:rFonts w:ascii="Cambria" w:hAnsi="Cambria"/>
          <w:b/>
          <w:sz w:val="22"/>
          <w:szCs w:val="22"/>
          <w:lang w:val="en-GB"/>
        </w:rPr>
      </w:pPr>
      <w:r w:rsidRPr="0014190A">
        <w:rPr>
          <w:rFonts w:ascii="Cambria" w:hAnsi="Cambria"/>
          <w:b/>
          <w:sz w:val="22"/>
          <w:szCs w:val="22"/>
          <w:lang w:val="en-GB"/>
        </w:rPr>
        <w:t>„Takes note of the Annual Report of the Nomination and Remuneration Committee on remuneration and other benefits granted to directors and manager</w:t>
      </w:r>
      <w:r>
        <w:rPr>
          <w:rFonts w:ascii="Cambria" w:hAnsi="Cambria"/>
          <w:b/>
          <w:sz w:val="22"/>
          <w:szCs w:val="22"/>
          <w:lang w:val="en-GB"/>
        </w:rPr>
        <w:t>s during the financial year 2018.</w:t>
      </w:r>
    </w:p>
    <w:p w:rsidR="0028261A" w:rsidRDefault="0028261A" w:rsidP="0028261A">
      <w:pPr>
        <w:suppressAutoHyphens w:val="0"/>
        <w:jc w:val="both"/>
        <w:rPr>
          <w:rFonts w:ascii="Cambria" w:hAnsi="Cambria"/>
          <w:sz w:val="22"/>
          <w:szCs w:val="22"/>
          <w:lang w:val="en-GB"/>
        </w:rPr>
      </w:pPr>
    </w:p>
    <w:p w:rsidR="0028261A" w:rsidRPr="0014190A" w:rsidRDefault="0028261A" w:rsidP="0028261A">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28261A" w:rsidRPr="0014190A" w:rsidRDefault="0028261A" w:rsidP="0028261A">
      <w:pPr>
        <w:shd w:val="clear" w:color="auto" w:fill="FFFFFF"/>
        <w:jc w:val="both"/>
        <w:rPr>
          <w:rFonts w:ascii="Cambria" w:hAnsi="Cambria"/>
          <w:sz w:val="22"/>
          <w:szCs w:val="22"/>
          <w:lang w:val="en-GB"/>
        </w:rPr>
      </w:pPr>
    </w:p>
    <w:p w:rsidR="0028261A" w:rsidRPr="0014190A" w:rsidRDefault="0028261A" w:rsidP="0028261A">
      <w:pPr>
        <w:shd w:val="clear" w:color="auto" w:fill="FFFFFF"/>
        <w:jc w:val="both"/>
        <w:rPr>
          <w:rFonts w:ascii="Cambria" w:hAnsi="Cambria"/>
          <w:sz w:val="22"/>
          <w:szCs w:val="22"/>
          <w:lang w:val="en-GB"/>
        </w:rPr>
      </w:pPr>
    </w:p>
    <w:p w:rsidR="0028261A" w:rsidRPr="0014190A" w:rsidRDefault="0028261A" w:rsidP="0028261A">
      <w:pPr>
        <w:shd w:val="clear" w:color="auto" w:fill="FFFFFF"/>
        <w:jc w:val="both"/>
        <w:rPr>
          <w:rFonts w:ascii="Cambria" w:hAnsi="Cambria"/>
          <w:sz w:val="22"/>
          <w:szCs w:val="22"/>
          <w:lang w:val="en-GB"/>
        </w:rPr>
      </w:pPr>
      <w:r>
        <w:rPr>
          <w:rFonts w:ascii="Cambria" w:hAnsi="Cambria"/>
          <w:sz w:val="22"/>
          <w:szCs w:val="22"/>
          <w:lang w:val="en-GB"/>
        </w:rPr>
        <w:t>The draft Resolution for item 15</w:t>
      </w:r>
      <w:r w:rsidRPr="0014190A">
        <w:rPr>
          <w:rFonts w:ascii="Cambria" w:hAnsi="Cambria"/>
          <w:sz w:val="22"/>
          <w:szCs w:val="22"/>
          <w:lang w:val="en-GB"/>
        </w:rPr>
        <w:t xml:space="preserve"> on the agenda:</w:t>
      </w:r>
    </w:p>
    <w:p w:rsidR="0028261A" w:rsidRDefault="0028261A" w:rsidP="0028261A">
      <w:pPr>
        <w:shd w:val="clear" w:color="auto" w:fill="FFFFFF"/>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budgetary discharge of the Board mem</w:t>
      </w:r>
      <w:r>
        <w:rPr>
          <w:rFonts w:asciiTheme="majorHAnsi" w:hAnsiTheme="majorHAnsi"/>
          <w:b/>
          <w:sz w:val="22"/>
          <w:szCs w:val="22"/>
          <w:lang w:val="en-GB"/>
        </w:rPr>
        <w:t>bers for the financial year 2018</w:t>
      </w:r>
      <w:r w:rsidRPr="0014190A">
        <w:rPr>
          <w:rFonts w:asciiTheme="majorHAnsi" w:hAnsiTheme="majorHAnsi"/>
          <w:b/>
          <w:sz w:val="22"/>
          <w:szCs w:val="22"/>
          <w:lang w:val="en-GB"/>
        </w:rPr>
        <w:t>.</w:t>
      </w:r>
      <w:r w:rsidRPr="0014190A">
        <w:rPr>
          <w:rFonts w:ascii="Cambria" w:hAnsi="Cambria" w:cs="Arial"/>
          <w:b/>
          <w:sz w:val="22"/>
          <w:szCs w:val="22"/>
          <w:lang w:val="en-GB"/>
        </w:rPr>
        <w:t>”</w:t>
      </w:r>
    </w:p>
    <w:p w:rsidR="0028261A" w:rsidRDefault="0028261A" w:rsidP="0028261A">
      <w:pPr>
        <w:shd w:val="clear" w:color="auto" w:fill="FFFFFF"/>
        <w:jc w:val="both"/>
        <w:rPr>
          <w:rFonts w:ascii="Cambria" w:hAnsi="Cambria"/>
          <w:sz w:val="22"/>
          <w:szCs w:val="22"/>
          <w:lang w:val="en-GB"/>
        </w:rPr>
      </w:pPr>
    </w:p>
    <w:p w:rsidR="0028261A" w:rsidRPr="0014190A" w:rsidRDefault="0028261A" w:rsidP="0028261A">
      <w:pPr>
        <w:shd w:val="clear" w:color="auto" w:fill="FFFFFF"/>
        <w:jc w:val="both"/>
        <w:rPr>
          <w:rFonts w:ascii="Cambria" w:hAnsi="Cambria"/>
          <w:sz w:val="22"/>
          <w:szCs w:val="22"/>
          <w:lang w:val="en-GB"/>
        </w:rPr>
      </w:pPr>
      <w:r w:rsidRPr="0014190A">
        <w:rPr>
          <w:rFonts w:ascii="Cambria" w:hAnsi="Cambria"/>
          <w:sz w:val="22"/>
          <w:szCs w:val="22"/>
          <w:lang w:val="en-GB"/>
        </w:rPr>
        <w:t>For __________ Against_________ Abstain_________</w:t>
      </w:r>
    </w:p>
    <w:p w:rsidR="0028261A" w:rsidRPr="0014190A" w:rsidRDefault="0028261A" w:rsidP="0028261A">
      <w:pPr>
        <w:shd w:val="clear" w:color="auto" w:fill="FFFFFF"/>
        <w:jc w:val="both"/>
        <w:rPr>
          <w:rFonts w:ascii="Cambria" w:hAnsi="Cambria"/>
          <w:sz w:val="22"/>
          <w:szCs w:val="22"/>
          <w:lang w:val="en-GB"/>
        </w:rPr>
      </w:pPr>
    </w:p>
    <w:p w:rsidR="0028261A" w:rsidRPr="0014190A" w:rsidRDefault="0028261A" w:rsidP="0028261A">
      <w:pPr>
        <w:shd w:val="clear" w:color="auto" w:fill="FFFFFF"/>
        <w:jc w:val="both"/>
        <w:rPr>
          <w:rFonts w:ascii="Cambria" w:hAnsi="Cambria"/>
          <w:sz w:val="22"/>
          <w:szCs w:val="22"/>
          <w:lang w:val="en-GB"/>
        </w:rPr>
      </w:pPr>
    </w:p>
    <w:p w:rsidR="0028261A" w:rsidRPr="0014190A" w:rsidRDefault="0028261A" w:rsidP="0028261A">
      <w:pPr>
        <w:shd w:val="clear" w:color="auto" w:fill="FFFFFF"/>
        <w:jc w:val="both"/>
        <w:rPr>
          <w:rFonts w:ascii="Cambria" w:hAnsi="Cambria"/>
          <w:sz w:val="22"/>
          <w:szCs w:val="22"/>
          <w:lang w:val="en-GB"/>
        </w:rPr>
      </w:pPr>
      <w:r w:rsidRPr="0014190A">
        <w:rPr>
          <w:rFonts w:ascii="Cambria" w:hAnsi="Cambria"/>
          <w:sz w:val="22"/>
          <w:szCs w:val="22"/>
          <w:lang w:val="en-GB"/>
        </w:rPr>
        <w:t xml:space="preserve">The draft </w:t>
      </w:r>
      <w:r>
        <w:rPr>
          <w:rFonts w:ascii="Cambria" w:hAnsi="Cambria"/>
          <w:sz w:val="22"/>
          <w:szCs w:val="22"/>
          <w:lang w:val="en-GB"/>
        </w:rPr>
        <w:t>Resolution for item 16</w:t>
      </w:r>
      <w:r w:rsidRPr="0014190A">
        <w:rPr>
          <w:rFonts w:ascii="Cambria" w:hAnsi="Cambria"/>
          <w:sz w:val="22"/>
          <w:szCs w:val="22"/>
          <w:lang w:val="en-GB"/>
        </w:rPr>
        <w:t xml:space="preserve"> on the agenda:</w:t>
      </w:r>
    </w:p>
    <w:p w:rsidR="0028261A" w:rsidRDefault="0028261A" w:rsidP="0028261A">
      <w:pPr>
        <w:shd w:val="clear" w:color="auto" w:fill="FFFFFF"/>
        <w:jc w:val="both"/>
        <w:rPr>
          <w:rFonts w:ascii="Cambria" w:hAnsi="Cambria"/>
          <w:b/>
          <w:sz w:val="22"/>
          <w:szCs w:val="22"/>
          <w:lang w:val="en-GB"/>
        </w:rPr>
      </w:pPr>
      <w:r w:rsidRPr="0014190A">
        <w:rPr>
          <w:rFonts w:ascii="Cambria" w:hAnsi="Cambria"/>
          <w:b/>
          <w:sz w:val="22"/>
          <w:szCs w:val="22"/>
          <w:lang w:val="en-GB"/>
        </w:rPr>
        <w:t>„</w:t>
      </w:r>
      <w:r w:rsidR="004B47FD">
        <w:rPr>
          <w:rFonts w:ascii="Cambria" w:hAnsi="Cambria"/>
          <w:b/>
          <w:sz w:val="22"/>
          <w:szCs w:val="22"/>
          <w:lang w:val="en-GB"/>
        </w:rPr>
        <w:t>Establishes May 31, 2019</w:t>
      </w:r>
      <w:r w:rsidRPr="0014190A">
        <w:rPr>
          <w:rFonts w:ascii="Cambria" w:hAnsi="Cambria"/>
          <w:b/>
          <w:sz w:val="22"/>
          <w:szCs w:val="22"/>
          <w:lang w:val="en-GB"/>
        </w:rPr>
        <w:t xml:space="preserve"> as the Record Date, that is the date to determine the shareholders eligible to receive dividends or other rights and who are affected by the Resolutions of the Ordinary General Meeting of Shareholders.”</w:t>
      </w:r>
    </w:p>
    <w:p w:rsidR="0028261A" w:rsidRDefault="0028261A" w:rsidP="0028261A">
      <w:pPr>
        <w:shd w:val="clear" w:color="auto" w:fill="FFFFFF"/>
        <w:jc w:val="both"/>
        <w:rPr>
          <w:rFonts w:ascii="Cambria" w:hAnsi="Cambria"/>
          <w:b/>
          <w:sz w:val="22"/>
          <w:szCs w:val="22"/>
          <w:lang w:val="en-GB"/>
        </w:rPr>
      </w:pPr>
    </w:p>
    <w:p w:rsidR="0028261A" w:rsidRPr="0028261A" w:rsidRDefault="0028261A" w:rsidP="0028261A">
      <w:pPr>
        <w:shd w:val="clear" w:color="auto" w:fill="FFFFFF"/>
        <w:jc w:val="both"/>
        <w:rPr>
          <w:rFonts w:ascii="Cambria" w:hAnsi="Cambria"/>
          <w:b/>
          <w:sz w:val="22"/>
          <w:szCs w:val="22"/>
          <w:lang w:val="en-GB"/>
        </w:rPr>
      </w:pPr>
      <w:r w:rsidRPr="0014190A">
        <w:rPr>
          <w:rFonts w:ascii="Cambria" w:hAnsi="Cambria"/>
          <w:sz w:val="22"/>
          <w:szCs w:val="22"/>
          <w:lang w:val="en-GB"/>
        </w:rPr>
        <w:t>For __________ Against_________ Abstain_________</w:t>
      </w:r>
    </w:p>
    <w:p w:rsidR="0028261A" w:rsidRPr="0014190A" w:rsidRDefault="0028261A" w:rsidP="0028261A">
      <w:pPr>
        <w:shd w:val="clear" w:color="auto" w:fill="FFFFFF"/>
        <w:jc w:val="both"/>
        <w:rPr>
          <w:rFonts w:ascii="Cambria" w:hAnsi="Cambria"/>
          <w:sz w:val="22"/>
          <w:szCs w:val="22"/>
          <w:lang w:val="en-GB"/>
        </w:rPr>
      </w:pPr>
    </w:p>
    <w:p w:rsidR="0028261A" w:rsidRPr="0014190A" w:rsidRDefault="0028261A" w:rsidP="0028261A">
      <w:pPr>
        <w:shd w:val="clear" w:color="auto" w:fill="FFFFFF"/>
        <w:jc w:val="both"/>
        <w:rPr>
          <w:rFonts w:ascii="Cambria" w:hAnsi="Cambria"/>
          <w:sz w:val="22"/>
          <w:szCs w:val="22"/>
          <w:lang w:val="en-GB"/>
        </w:rPr>
      </w:pPr>
    </w:p>
    <w:p w:rsidR="0028261A" w:rsidRPr="0014190A" w:rsidRDefault="00C25171" w:rsidP="0028261A">
      <w:pPr>
        <w:shd w:val="clear" w:color="auto" w:fill="FFFFFF"/>
        <w:jc w:val="both"/>
        <w:rPr>
          <w:rFonts w:ascii="Cambria" w:hAnsi="Cambria"/>
          <w:sz w:val="22"/>
          <w:szCs w:val="22"/>
          <w:lang w:val="en-GB"/>
        </w:rPr>
      </w:pPr>
      <w:r>
        <w:rPr>
          <w:rFonts w:ascii="Cambria" w:hAnsi="Cambria"/>
          <w:sz w:val="22"/>
          <w:szCs w:val="22"/>
          <w:lang w:val="en-GB"/>
        </w:rPr>
        <w:t>The draft Resolution for item 17</w:t>
      </w:r>
      <w:r w:rsidR="0028261A" w:rsidRPr="0014190A">
        <w:rPr>
          <w:rFonts w:ascii="Cambria" w:hAnsi="Cambria"/>
          <w:sz w:val="22"/>
          <w:szCs w:val="22"/>
          <w:lang w:val="en-GB"/>
        </w:rPr>
        <w:t xml:space="preserve"> on the agenda:</w:t>
      </w:r>
    </w:p>
    <w:p w:rsidR="0028261A" w:rsidRPr="0014190A" w:rsidRDefault="0028261A" w:rsidP="0071203F">
      <w:pPr>
        <w:shd w:val="clear" w:color="auto" w:fill="FFFFFF"/>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 xml:space="preserve">Establishes </w:t>
      </w:r>
      <w:r w:rsidR="004B47FD">
        <w:rPr>
          <w:rFonts w:ascii="Cambria" w:hAnsi="Cambria"/>
          <w:b/>
          <w:sz w:val="22"/>
          <w:szCs w:val="22"/>
          <w:lang w:val="en-GB"/>
        </w:rPr>
        <w:t>May 30, 2019</w:t>
      </w:r>
      <w:r w:rsidR="004B47FD" w:rsidRPr="0014190A">
        <w:rPr>
          <w:rFonts w:ascii="Cambria" w:hAnsi="Cambria"/>
          <w:b/>
          <w:sz w:val="22"/>
          <w:szCs w:val="22"/>
          <w:lang w:val="en-GB"/>
        </w:rPr>
        <w:t xml:space="preserve"> </w:t>
      </w:r>
      <w:r w:rsidRPr="0014190A">
        <w:rPr>
          <w:rFonts w:asciiTheme="majorHAnsi" w:hAnsiTheme="majorHAnsi"/>
          <w:b/>
          <w:sz w:val="22"/>
          <w:szCs w:val="22"/>
          <w:lang w:val="en-GB"/>
        </w:rPr>
        <w:t>as „Ex-Date” representing the date falling one settlement cycle minus one business day before the Record Date, as of which the financial instruments provided under the corporate bodies’ resolutions are traded without the rights resulting from such resolution.</w:t>
      </w:r>
      <w:r w:rsidRPr="0014190A">
        <w:rPr>
          <w:rFonts w:ascii="Cambria" w:hAnsi="Cambria" w:cs="Arial"/>
          <w:b/>
          <w:sz w:val="22"/>
          <w:szCs w:val="22"/>
          <w:lang w:val="en-GB"/>
        </w:rPr>
        <w:t>”</w:t>
      </w:r>
    </w:p>
    <w:p w:rsidR="0071203F" w:rsidRDefault="0071203F" w:rsidP="0071203F">
      <w:pPr>
        <w:suppressAutoHyphens w:val="0"/>
        <w:jc w:val="both"/>
        <w:rPr>
          <w:rFonts w:ascii="Cambria" w:hAnsi="Cambria"/>
          <w:sz w:val="22"/>
          <w:szCs w:val="22"/>
          <w:lang w:val="en-GB"/>
        </w:rPr>
      </w:pPr>
    </w:p>
    <w:p w:rsidR="0028261A" w:rsidRPr="0014190A" w:rsidRDefault="0028261A" w:rsidP="0071203F">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28261A" w:rsidRPr="0014190A" w:rsidRDefault="0028261A" w:rsidP="0028261A">
      <w:pPr>
        <w:shd w:val="clear" w:color="auto" w:fill="FFFFFF"/>
        <w:jc w:val="both"/>
        <w:rPr>
          <w:rFonts w:ascii="Cambria" w:hAnsi="Cambria"/>
          <w:sz w:val="22"/>
          <w:szCs w:val="22"/>
          <w:lang w:val="en-GB"/>
        </w:rPr>
      </w:pPr>
    </w:p>
    <w:p w:rsidR="0028261A" w:rsidRPr="0014190A" w:rsidRDefault="0028261A" w:rsidP="0028261A">
      <w:pPr>
        <w:shd w:val="clear" w:color="auto" w:fill="FFFFFF"/>
        <w:jc w:val="both"/>
        <w:rPr>
          <w:rFonts w:ascii="Cambria" w:hAnsi="Cambria"/>
          <w:sz w:val="22"/>
          <w:szCs w:val="22"/>
          <w:lang w:val="en-GB"/>
        </w:rPr>
      </w:pPr>
    </w:p>
    <w:p w:rsidR="0028261A" w:rsidRPr="0014190A" w:rsidRDefault="00C25171" w:rsidP="0028261A">
      <w:pPr>
        <w:shd w:val="clear" w:color="auto" w:fill="FFFFFF"/>
        <w:jc w:val="both"/>
        <w:rPr>
          <w:rFonts w:ascii="Cambria" w:hAnsi="Cambria"/>
          <w:sz w:val="22"/>
          <w:szCs w:val="22"/>
          <w:lang w:val="en-GB"/>
        </w:rPr>
      </w:pPr>
      <w:r>
        <w:rPr>
          <w:rFonts w:ascii="Cambria" w:hAnsi="Cambria"/>
          <w:sz w:val="22"/>
          <w:szCs w:val="22"/>
          <w:lang w:val="en-GB"/>
        </w:rPr>
        <w:t>The draft Resolution for item 18</w:t>
      </w:r>
      <w:r w:rsidR="0028261A" w:rsidRPr="0014190A">
        <w:rPr>
          <w:rFonts w:ascii="Cambria" w:hAnsi="Cambria"/>
          <w:sz w:val="22"/>
          <w:szCs w:val="22"/>
          <w:lang w:val="en-GB"/>
        </w:rPr>
        <w:t xml:space="preserve"> on the agenda:</w:t>
      </w:r>
    </w:p>
    <w:p w:rsidR="0028261A" w:rsidRPr="0071203F" w:rsidRDefault="0028261A" w:rsidP="0071203F">
      <w:pPr>
        <w:contextualSpacing/>
        <w:rPr>
          <w:rFonts w:ascii="Cambria" w:hAnsi="Cambria"/>
          <w:b/>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Establishes Ju</w:t>
      </w:r>
      <w:r w:rsidR="0023521B">
        <w:rPr>
          <w:rFonts w:asciiTheme="majorHAnsi" w:hAnsiTheme="majorHAnsi"/>
          <w:b/>
          <w:sz w:val="22"/>
          <w:szCs w:val="22"/>
          <w:lang w:val="en-GB"/>
        </w:rPr>
        <w:t>ne 24</w:t>
      </w:r>
      <w:r w:rsidRPr="0014190A">
        <w:rPr>
          <w:rFonts w:asciiTheme="majorHAnsi" w:hAnsiTheme="majorHAnsi"/>
          <w:b/>
          <w:sz w:val="22"/>
          <w:szCs w:val="22"/>
          <w:lang w:val="en-GB"/>
        </w:rPr>
        <w:t xml:space="preserve">, 2018 as “Payment Date”, </w:t>
      </w:r>
      <w:r w:rsidR="0071203F" w:rsidRPr="00033845">
        <w:rPr>
          <w:rFonts w:ascii="Cambria" w:hAnsi="Cambria"/>
          <w:b/>
          <w:sz w:val="22"/>
          <w:szCs w:val="22"/>
          <w:lang w:val="en-GB"/>
        </w:rPr>
        <w:t>as payment day, for payment of dividends due to shareholders</w:t>
      </w:r>
      <w:r w:rsidRPr="0014190A">
        <w:rPr>
          <w:rFonts w:asciiTheme="majorHAnsi" w:hAnsiTheme="majorHAnsi"/>
          <w:b/>
          <w:sz w:val="22"/>
          <w:szCs w:val="22"/>
          <w:lang w:val="en-GB"/>
        </w:rPr>
        <w:t>.</w:t>
      </w:r>
      <w:r w:rsidRPr="0014190A">
        <w:rPr>
          <w:rFonts w:ascii="Cambria" w:hAnsi="Cambria" w:cs="Arial"/>
          <w:b/>
          <w:sz w:val="22"/>
          <w:szCs w:val="22"/>
          <w:lang w:val="en-GB"/>
        </w:rPr>
        <w:t>”</w:t>
      </w:r>
    </w:p>
    <w:p w:rsidR="0071203F" w:rsidRDefault="0071203F" w:rsidP="0071203F">
      <w:pPr>
        <w:suppressAutoHyphens w:val="0"/>
        <w:jc w:val="both"/>
        <w:rPr>
          <w:rFonts w:ascii="Cambria" w:hAnsi="Cambria"/>
          <w:sz w:val="22"/>
          <w:szCs w:val="22"/>
          <w:lang w:val="en-GB"/>
        </w:rPr>
      </w:pPr>
    </w:p>
    <w:p w:rsidR="0028261A" w:rsidRPr="0014190A" w:rsidRDefault="0028261A" w:rsidP="0071203F">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28261A" w:rsidRDefault="0028261A" w:rsidP="0028261A">
      <w:pPr>
        <w:jc w:val="both"/>
        <w:rPr>
          <w:rFonts w:ascii="Cambria" w:hAnsi="Cambria"/>
          <w:noProof/>
          <w:sz w:val="22"/>
          <w:szCs w:val="22"/>
          <w:lang w:val="en-GB"/>
        </w:rPr>
      </w:pPr>
    </w:p>
    <w:p w:rsidR="00C24792" w:rsidRDefault="00C24792" w:rsidP="00C24792">
      <w:pPr>
        <w:shd w:val="clear" w:color="auto" w:fill="FFFFFF"/>
        <w:jc w:val="both"/>
        <w:rPr>
          <w:rFonts w:ascii="Cambria" w:hAnsi="Cambria"/>
          <w:sz w:val="22"/>
          <w:szCs w:val="22"/>
          <w:lang w:val="en-GB"/>
        </w:rPr>
      </w:pPr>
    </w:p>
    <w:p w:rsidR="0028261A" w:rsidRDefault="00C24792" w:rsidP="00086533">
      <w:pPr>
        <w:shd w:val="clear" w:color="auto" w:fill="FFFFFF"/>
        <w:jc w:val="both"/>
        <w:rPr>
          <w:rFonts w:ascii="Cambria" w:hAnsi="Cambria"/>
          <w:sz w:val="22"/>
          <w:szCs w:val="22"/>
          <w:lang w:val="en-GB"/>
        </w:rPr>
      </w:pPr>
      <w:r>
        <w:rPr>
          <w:rFonts w:ascii="Cambria" w:hAnsi="Cambria"/>
          <w:sz w:val="22"/>
          <w:szCs w:val="22"/>
          <w:lang w:val="en-GB"/>
        </w:rPr>
        <w:t>The draft Resolution for item 19</w:t>
      </w:r>
      <w:r w:rsidRPr="0014190A">
        <w:rPr>
          <w:rFonts w:ascii="Cambria" w:hAnsi="Cambria"/>
          <w:sz w:val="22"/>
          <w:szCs w:val="22"/>
          <w:lang w:val="en-GB"/>
        </w:rPr>
        <w:t xml:space="preserve"> on the agenda:</w:t>
      </w:r>
    </w:p>
    <w:p w:rsidR="009B3CA5" w:rsidRPr="00033845" w:rsidRDefault="009B3CA5" w:rsidP="009B3CA5">
      <w:pPr>
        <w:contextualSpacing/>
        <w:jc w:val="both"/>
        <w:rPr>
          <w:rFonts w:ascii="Cambria" w:hAnsi="Cambria"/>
          <w:b/>
          <w:bCs/>
          <w:sz w:val="22"/>
          <w:szCs w:val="22"/>
          <w:lang w:val="en-GB"/>
        </w:rPr>
      </w:pPr>
      <w:r w:rsidRPr="0014190A">
        <w:rPr>
          <w:rFonts w:ascii="Cambria" w:hAnsi="Cambria"/>
          <w:b/>
          <w:sz w:val="22"/>
          <w:szCs w:val="22"/>
          <w:lang w:val="en-GB"/>
        </w:rPr>
        <w:t>„</w:t>
      </w:r>
      <w:r>
        <w:rPr>
          <w:rFonts w:ascii="Cambria" w:hAnsi="Cambria"/>
          <w:b/>
          <w:sz w:val="22"/>
          <w:szCs w:val="22"/>
          <w:lang w:val="en-GB"/>
        </w:rPr>
        <w:t xml:space="preserve">Approves </w:t>
      </w:r>
      <w:r w:rsidRPr="00033845">
        <w:rPr>
          <w:rFonts w:ascii="Cambria" w:hAnsi="Cambria"/>
          <w:b/>
          <w:bCs/>
          <w:sz w:val="22"/>
          <w:szCs w:val="22"/>
          <w:lang w:val="en-GB"/>
        </w:rPr>
        <w:t>the procurement of external legal consultancy, assistance and/or external representation services for S</w:t>
      </w:r>
      <w:r>
        <w:rPr>
          <w:rFonts w:ascii="Cambria" w:hAnsi="Cambria"/>
          <w:b/>
          <w:bCs/>
          <w:sz w:val="22"/>
          <w:szCs w:val="22"/>
          <w:lang w:val="en-GB"/>
        </w:rPr>
        <w:t>.</w:t>
      </w:r>
      <w:r w:rsidRPr="00033845">
        <w:rPr>
          <w:rFonts w:ascii="Cambria" w:hAnsi="Cambria"/>
          <w:b/>
          <w:bCs/>
          <w:sz w:val="22"/>
          <w:szCs w:val="22"/>
          <w:lang w:val="en-GB"/>
        </w:rPr>
        <w:t>N</w:t>
      </w:r>
      <w:r>
        <w:rPr>
          <w:rFonts w:ascii="Cambria" w:hAnsi="Cambria"/>
          <w:b/>
          <w:bCs/>
          <w:sz w:val="22"/>
          <w:szCs w:val="22"/>
          <w:lang w:val="en-GB"/>
        </w:rPr>
        <w:t>.</w:t>
      </w:r>
      <w:r w:rsidRPr="00033845">
        <w:rPr>
          <w:rFonts w:ascii="Cambria" w:hAnsi="Cambria"/>
          <w:b/>
          <w:bCs/>
          <w:sz w:val="22"/>
          <w:szCs w:val="22"/>
          <w:lang w:val="en-GB"/>
        </w:rPr>
        <w:t>G</w:t>
      </w:r>
      <w:r>
        <w:rPr>
          <w:rFonts w:ascii="Cambria" w:hAnsi="Cambria"/>
          <w:b/>
          <w:bCs/>
          <w:sz w:val="22"/>
          <w:szCs w:val="22"/>
          <w:lang w:val="en-GB"/>
        </w:rPr>
        <w:t>.</w:t>
      </w:r>
      <w:r w:rsidRPr="00033845">
        <w:rPr>
          <w:rFonts w:ascii="Cambria" w:hAnsi="Cambria"/>
          <w:b/>
          <w:bCs/>
          <w:sz w:val="22"/>
          <w:szCs w:val="22"/>
          <w:lang w:val="en-GB"/>
        </w:rPr>
        <w:t>N</w:t>
      </w:r>
      <w:r>
        <w:rPr>
          <w:rFonts w:ascii="Cambria" w:hAnsi="Cambria"/>
          <w:b/>
          <w:bCs/>
          <w:sz w:val="22"/>
          <w:szCs w:val="22"/>
          <w:lang w:val="en-GB"/>
        </w:rPr>
        <w:t>.</w:t>
      </w:r>
      <w:r w:rsidRPr="00033845">
        <w:rPr>
          <w:rFonts w:ascii="Cambria" w:hAnsi="Cambria"/>
          <w:b/>
          <w:bCs/>
          <w:sz w:val="22"/>
          <w:szCs w:val="22"/>
          <w:lang w:val="en-GB"/>
        </w:rPr>
        <w:t xml:space="preserve"> ROMGAZ S</w:t>
      </w:r>
      <w:r>
        <w:rPr>
          <w:rFonts w:ascii="Cambria" w:hAnsi="Cambria"/>
          <w:b/>
          <w:bCs/>
          <w:sz w:val="22"/>
          <w:szCs w:val="22"/>
          <w:lang w:val="en-GB"/>
        </w:rPr>
        <w:t>.</w:t>
      </w:r>
      <w:r w:rsidRPr="00033845">
        <w:rPr>
          <w:rFonts w:ascii="Cambria" w:hAnsi="Cambria"/>
          <w:b/>
          <w:bCs/>
          <w:sz w:val="22"/>
          <w:szCs w:val="22"/>
          <w:lang w:val="en-GB"/>
        </w:rPr>
        <w:t>A</w:t>
      </w:r>
      <w:r>
        <w:rPr>
          <w:rFonts w:ascii="Cambria" w:hAnsi="Cambria"/>
          <w:b/>
          <w:bCs/>
          <w:sz w:val="22"/>
          <w:szCs w:val="22"/>
          <w:lang w:val="en-GB"/>
        </w:rPr>
        <w:t>.</w:t>
      </w:r>
      <w:r w:rsidRPr="00033845">
        <w:rPr>
          <w:rFonts w:ascii="Cambria" w:hAnsi="Cambria"/>
          <w:b/>
          <w:bCs/>
          <w:sz w:val="22"/>
          <w:szCs w:val="22"/>
          <w:lang w:val="en-GB"/>
        </w:rPr>
        <w:t xml:space="preserve"> in connection with litigations arising from the relationship with the company’s directors, managers/former managers, including exe</w:t>
      </w:r>
      <w:r>
        <w:rPr>
          <w:rFonts w:ascii="Cambria" w:hAnsi="Cambria"/>
          <w:b/>
          <w:bCs/>
          <w:sz w:val="22"/>
          <w:szCs w:val="22"/>
          <w:lang w:val="en-GB"/>
        </w:rPr>
        <w:t xml:space="preserve">cutive managers </w:t>
      </w:r>
      <w:r w:rsidRPr="00033845">
        <w:rPr>
          <w:rFonts w:ascii="Cambria" w:hAnsi="Cambria"/>
          <w:b/>
          <w:bCs/>
          <w:sz w:val="22"/>
          <w:szCs w:val="22"/>
          <w:lang w:val="en-GB"/>
        </w:rPr>
        <w:t xml:space="preserve">and </w:t>
      </w:r>
      <w:proofErr w:type="spellStart"/>
      <w:r w:rsidRPr="00033845">
        <w:rPr>
          <w:rFonts w:ascii="Cambria" w:hAnsi="Cambria"/>
          <w:b/>
          <w:bCs/>
          <w:sz w:val="22"/>
          <w:szCs w:val="22"/>
          <w:lang w:val="en-GB"/>
        </w:rPr>
        <w:t>Romgaz</w:t>
      </w:r>
      <w:proofErr w:type="spellEnd"/>
      <w:r w:rsidRPr="00033845">
        <w:rPr>
          <w:rFonts w:ascii="Cambria" w:hAnsi="Cambria"/>
          <w:b/>
          <w:bCs/>
          <w:sz w:val="22"/>
          <w:szCs w:val="22"/>
          <w:lang w:val="en-GB"/>
        </w:rPr>
        <w:t xml:space="preserve"> Free Union</w:t>
      </w:r>
      <w:r>
        <w:rPr>
          <w:rFonts w:ascii="Cambria" w:hAnsi="Cambria"/>
          <w:b/>
          <w:bCs/>
          <w:sz w:val="22"/>
          <w:szCs w:val="22"/>
          <w:lang w:val="en-GB"/>
        </w:rPr>
        <w:t>.”</w:t>
      </w:r>
    </w:p>
    <w:p w:rsidR="009B3CA5" w:rsidRDefault="009B3CA5" w:rsidP="00086533">
      <w:pPr>
        <w:shd w:val="clear" w:color="auto" w:fill="FFFFFF"/>
        <w:jc w:val="both"/>
        <w:rPr>
          <w:rFonts w:ascii="Cambria" w:hAnsi="Cambria"/>
          <w:sz w:val="22"/>
          <w:szCs w:val="22"/>
          <w:lang w:val="en-GB"/>
        </w:rPr>
      </w:pPr>
    </w:p>
    <w:p w:rsidR="009B3CA5" w:rsidRPr="0014190A" w:rsidRDefault="009B3CA5" w:rsidP="009B3CA5">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086533" w:rsidRDefault="00086533" w:rsidP="00086533">
      <w:pPr>
        <w:shd w:val="clear" w:color="auto" w:fill="FFFFFF"/>
        <w:jc w:val="both"/>
        <w:rPr>
          <w:rFonts w:ascii="Cambria" w:hAnsi="Cambria"/>
          <w:sz w:val="22"/>
          <w:szCs w:val="22"/>
          <w:lang w:val="en-GB"/>
        </w:rPr>
      </w:pPr>
    </w:p>
    <w:p w:rsidR="007214FA" w:rsidRDefault="007214FA" w:rsidP="009B3CA5">
      <w:pPr>
        <w:shd w:val="clear" w:color="auto" w:fill="FFFFFF"/>
        <w:jc w:val="both"/>
        <w:rPr>
          <w:rFonts w:ascii="Cambria" w:hAnsi="Cambria"/>
          <w:sz w:val="22"/>
          <w:szCs w:val="22"/>
          <w:lang w:val="en-GB"/>
        </w:rPr>
      </w:pPr>
    </w:p>
    <w:p w:rsidR="007214FA" w:rsidRDefault="007214FA" w:rsidP="009B3CA5">
      <w:pPr>
        <w:shd w:val="clear" w:color="auto" w:fill="FFFFFF"/>
        <w:jc w:val="both"/>
        <w:rPr>
          <w:rFonts w:ascii="Cambria" w:hAnsi="Cambria"/>
          <w:sz w:val="22"/>
          <w:szCs w:val="22"/>
          <w:lang w:val="en-GB"/>
        </w:rPr>
      </w:pPr>
    </w:p>
    <w:p w:rsidR="007214FA" w:rsidRDefault="007214FA" w:rsidP="009B3CA5">
      <w:pPr>
        <w:shd w:val="clear" w:color="auto" w:fill="FFFFFF"/>
        <w:jc w:val="both"/>
        <w:rPr>
          <w:rFonts w:ascii="Cambria" w:hAnsi="Cambria"/>
          <w:sz w:val="22"/>
          <w:szCs w:val="22"/>
          <w:lang w:val="en-GB"/>
        </w:rPr>
      </w:pPr>
    </w:p>
    <w:p w:rsidR="007214FA" w:rsidRDefault="007214FA" w:rsidP="009B3CA5">
      <w:pPr>
        <w:shd w:val="clear" w:color="auto" w:fill="FFFFFF"/>
        <w:jc w:val="both"/>
        <w:rPr>
          <w:rFonts w:ascii="Cambria" w:hAnsi="Cambria"/>
          <w:sz w:val="22"/>
          <w:szCs w:val="22"/>
          <w:lang w:val="en-GB"/>
        </w:rPr>
      </w:pPr>
    </w:p>
    <w:p w:rsidR="007214FA" w:rsidRDefault="007214FA" w:rsidP="009B3CA5">
      <w:pPr>
        <w:shd w:val="clear" w:color="auto" w:fill="FFFFFF"/>
        <w:jc w:val="both"/>
        <w:rPr>
          <w:rFonts w:ascii="Cambria" w:hAnsi="Cambria"/>
          <w:sz w:val="22"/>
          <w:szCs w:val="22"/>
          <w:lang w:val="en-GB"/>
        </w:rPr>
      </w:pPr>
    </w:p>
    <w:p w:rsidR="007214FA" w:rsidRDefault="007214FA" w:rsidP="009B3CA5">
      <w:pPr>
        <w:shd w:val="clear" w:color="auto" w:fill="FFFFFF"/>
        <w:jc w:val="both"/>
        <w:rPr>
          <w:rFonts w:ascii="Cambria" w:hAnsi="Cambria"/>
          <w:sz w:val="22"/>
          <w:szCs w:val="22"/>
          <w:lang w:val="en-GB"/>
        </w:rPr>
      </w:pPr>
    </w:p>
    <w:p w:rsidR="009B3CA5" w:rsidRDefault="009B3CA5" w:rsidP="009B3CA5">
      <w:pPr>
        <w:shd w:val="clear" w:color="auto" w:fill="FFFFFF"/>
        <w:jc w:val="both"/>
        <w:rPr>
          <w:rFonts w:ascii="Cambria" w:hAnsi="Cambria"/>
          <w:sz w:val="22"/>
          <w:szCs w:val="22"/>
          <w:lang w:val="en-GB"/>
        </w:rPr>
      </w:pPr>
      <w:bookmarkStart w:id="0" w:name="_GoBack"/>
      <w:bookmarkEnd w:id="0"/>
      <w:r>
        <w:rPr>
          <w:rFonts w:ascii="Cambria" w:hAnsi="Cambria"/>
          <w:sz w:val="22"/>
          <w:szCs w:val="22"/>
          <w:lang w:val="en-GB"/>
        </w:rPr>
        <w:t>The draft Resolution for item 20</w:t>
      </w:r>
      <w:r w:rsidRPr="0014190A">
        <w:rPr>
          <w:rFonts w:ascii="Cambria" w:hAnsi="Cambria"/>
          <w:sz w:val="22"/>
          <w:szCs w:val="22"/>
          <w:lang w:val="en-GB"/>
        </w:rPr>
        <w:t xml:space="preserve"> on the agenda:</w:t>
      </w:r>
    </w:p>
    <w:p w:rsidR="009B3CA5" w:rsidRPr="0014190A" w:rsidRDefault="009B3CA5" w:rsidP="009B3CA5">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Authorize the Chairman and the Secretary of the meeting to sign the resolution of the Ordinary General Meeting of Shareholders.</w:t>
      </w:r>
      <w:r w:rsidRPr="0014190A">
        <w:rPr>
          <w:rFonts w:ascii="Cambria" w:hAnsi="Cambria" w:cs="Arial"/>
          <w:b/>
          <w:sz w:val="22"/>
          <w:szCs w:val="22"/>
          <w:lang w:val="en-GB"/>
        </w:rPr>
        <w:t>”</w:t>
      </w:r>
    </w:p>
    <w:p w:rsidR="009B3CA5" w:rsidRPr="0014190A" w:rsidRDefault="009B3CA5" w:rsidP="009B3CA5">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9B3CA5" w:rsidRPr="0014190A" w:rsidRDefault="009B3CA5" w:rsidP="009B3CA5">
      <w:pPr>
        <w:shd w:val="clear" w:color="auto" w:fill="FFFFFF"/>
        <w:jc w:val="both"/>
        <w:rPr>
          <w:rFonts w:ascii="Cambria" w:hAnsi="Cambria"/>
          <w:sz w:val="22"/>
          <w:szCs w:val="22"/>
          <w:lang w:val="en-GB"/>
        </w:rPr>
      </w:pPr>
    </w:p>
    <w:p w:rsidR="0028261A" w:rsidRDefault="0028261A" w:rsidP="00DE2123">
      <w:pPr>
        <w:spacing w:before="240"/>
        <w:jc w:val="both"/>
        <w:rPr>
          <w:rFonts w:ascii="Cambria" w:hAnsi="Cambria" w:cs="Arial"/>
          <w:i/>
          <w:noProof/>
          <w:sz w:val="22"/>
          <w:szCs w:val="22"/>
          <w:lang w:val="en-GB" w:eastAsia="ro-RO"/>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8F0C6D" w:rsidRDefault="008F0C6D" w:rsidP="00E106A2">
      <w:pPr>
        <w:jc w:val="both"/>
        <w:rPr>
          <w:rFonts w:ascii="Cambria" w:hAnsi="Cambria" w:cs="Arial"/>
          <w:noProof/>
          <w:sz w:val="22"/>
          <w:szCs w:val="22"/>
          <w:lang w:val="en-GB"/>
        </w:rPr>
      </w:pPr>
    </w:p>
    <w:p w:rsidR="00424E22" w:rsidRDefault="00424E22"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272CE8">
        <w:rPr>
          <w:rFonts w:ascii="Cambria" w:hAnsi="Cambria" w:cs="Arial"/>
          <w:b/>
          <w:noProof/>
          <w:sz w:val="22"/>
          <w:szCs w:val="22"/>
          <w:u w:val="single"/>
          <w:lang w:val="en-GB"/>
        </w:rPr>
        <w:t>April 26</w:t>
      </w:r>
      <w:r w:rsidR="00DA5B59">
        <w:rPr>
          <w:rFonts w:ascii="Cambria" w:hAnsi="Cambria" w:cs="Arial"/>
          <w:b/>
          <w:noProof/>
          <w:sz w:val="22"/>
          <w:szCs w:val="22"/>
          <w:u w:val="single"/>
          <w:lang w:val="en-GB"/>
        </w:rPr>
        <w:t>, 2019</w:t>
      </w:r>
      <w:r w:rsidR="009D77D4" w:rsidRPr="00C74CF7">
        <w:rPr>
          <w:rFonts w:ascii="Cambria" w:hAnsi="Cambria" w:cs="Arial"/>
          <w:b/>
          <w:noProof/>
          <w:sz w:val="22"/>
          <w:szCs w:val="22"/>
          <w:u w:val="single"/>
          <w:lang w:val="en-GB"/>
        </w:rPr>
        <w:t xml:space="preserve">, </w:t>
      </w:r>
      <w:r w:rsidR="00272CE8">
        <w:rPr>
          <w:rFonts w:ascii="Cambria" w:hAnsi="Cambria" w:cs="Arial"/>
          <w:b/>
          <w:noProof/>
          <w:sz w:val="22"/>
          <w:szCs w:val="22"/>
          <w:u w:val="single"/>
          <w:lang w:val="en-GB"/>
        </w:rPr>
        <w:t>1</w:t>
      </w:r>
      <w:r w:rsidR="00AA6FC9" w:rsidRPr="00AA6FC9">
        <w:rPr>
          <w:rFonts w:ascii="Cambria" w:hAnsi="Cambria" w:cs="Arial"/>
          <w:b/>
          <w:noProof/>
          <w:sz w:val="22"/>
          <w:szCs w:val="22"/>
          <w:u w:val="single"/>
          <w:lang w:val="en-GB"/>
        </w:rPr>
        <w:t>:00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 xml:space="preserve">(Romania time), </w:t>
      </w:r>
      <w:r w:rsidRPr="00C74CF7">
        <w:rPr>
          <w:rFonts w:ascii="Cambria" w:hAnsi="Cambria" w:cs="Arial"/>
          <w:noProof/>
          <w:sz w:val="22"/>
          <w:szCs w:val="22"/>
          <w:lang w:val="en-GB"/>
        </w:rPr>
        <w:t>at the headquarters of Societatea Nationala de Gaze Naturale „ROMGAZ” – S.A., located in Medias, 4 Constantin Motas square, Sibiu county, Romania, the conference room, if the meeting does not meet the legal or statutor</w:t>
      </w:r>
      <w:r w:rsidR="005A2354">
        <w:rPr>
          <w:rFonts w:ascii="Cambria" w:hAnsi="Cambria" w:cs="Arial"/>
          <w:noProof/>
          <w:sz w:val="22"/>
          <w:szCs w:val="22"/>
          <w:lang w:val="en-GB"/>
        </w:rPr>
        <w:t xml:space="preserve">y requirements for convening on </w:t>
      </w:r>
      <w:r w:rsidR="00272CE8">
        <w:rPr>
          <w:rFonts w:ascii="Cambria" w:hAnsi="Cambria" w:cs="Arial"/>
          <w:b/>
          <w:noProof/>
          <w:sz w:val="22"/>
          <w:szCs w:val="22"/>
          <w:lang w:val="en-GB"/>
        </w:rPr>
        <w:t>April 25</w:t>
      </w:r>
      <w:r w:rsidR="00DA5B59">
        <w:rPr>
          <w:rFonts w:ascii="Cambria" w:hAnsi="Cambria" w:cs="Arial"/>
          <w:b/>
          <w:noProof/>
          <w:sz w:val="22"/>
          <w:szCs w:val="22"/>
          <w:lang w:val="en-GB"/>
        </w:rPr>
        <w:t>, 2019</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272CE8">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272CE8">
        <w:rPr>
          <w:rFonts w:ascii="Cambria" w:hAnsi="Cambria" w:cs="Arial"/>
          <w:b/>
          <w:noProof/>
          <w:sz w:val="22"/>
          <w:szCs w:val="22"/>
          <w:lang w:val="en-GB"/>
        </w:rPr>
        <w:t>April 24</w:t>
      </w:r>
      <w:r w:rsidR="00DA5B59">
        <w:rPr>
          <w:rFonts w:ascii="Cambria" w:hAnsi="Cambria" w:cs="Arial"/>
          <w:b/>
          <w:noProof/>
          <w:sz w:val="22"/>
          <w:szCs w:val="22"/>
          <w:lang w:val="en-GB"/>
        </w:rPr>
        <w:t>, 2019</w:t>
      </w:r>
      <w:r w:rsidR="00272CE8">
        <w:rPr>
          <w:rFonts w:ascii="Cambria" w:hAnsi="Cambria" w:cs="Arial"/>
          <w:b/>
          <w:noProof/>
          <w:sz w:val="22"/>
          <w:szCs w:val="22"/>
          <w:lang w:val="en-GB"/>
        </w:rPr>
        <w:t>, 11</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[_________________________________]</w:t>
      </w:r>
      <w:r w:rsidRPr="00C74CF7">
        <w:rPr>
          <w:rFonts w:ascii="Cambria" w:hAnsi="Cambria" w:cs="Arial"/>
          <w:noProof/>
          <w:sz w:val="22"/>
          <w:szCs w:val="22"/>
          <w:lang w:val="en-GB"/>
        </w:rPr>
        <w:tab/>
        <w:t>(In case of collective shareholders, it will be signed by all shareholders)</w:t>
      </w:r>
    </w:p>
    <w:sectPr w:rsidR="007F5B80" w:rsidRPr="00C74CF7" w:rsidSect="00DA5B59">
      <w:footerReference w:type="even" r:id="rId8"/>
      <w:footerReference w:type="default" r:id="rId9"/>
      <w:footerReference w:type="first" r:id="rId10"/>
      <w:pgSz w:w="11907" w:h="16840" w:code="9"/>
      <w:pgMar w:top="990" w:right="837" w:bottom="81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18F" w:rsidRDefault="003B418F">
      <w:r>
        <w:separator/>
      </w:r>
    </w:p>
  </w:endnote>
  <w:endnote w:type="continuationSeparator" w:id="0">
    <w:p w:rsidR="003B418F" w:rsidRDefault="003B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7214FA">
          <w:rPr>
            <w:noProof/>
          </w:rPr>
          <w:t>5</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18F" w:rsidRDefault="003B418F">
      <w:r>
        <w:separator/>
      </w:r>
    </w:p>
  </w:footnote>
  <w:footnote w:type="continuationSeparator" w:id="0">
    <w:p w:rsidR="003B418F" w:rsidRDefault="003B41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A3883"/>
    <w:rsid w:val="001B05C7"/>
    <w:rsid w:val="001F3A64"/>
    <w:rsid w:val="0023521B"/>
    <w:rsid w:val="00272CE8"/>
    <w:rsid w:val="0028261A"/>
    <w:rsid w:val="002D3BAB"/>
    <w:rsid w:val="002E435B"/>
    <w:rsid w:val="00300312"/>
    <w:rsid w:val="00303D0E"/>
    <w:rsid w:val="00361911"/>
    <w:rsid w:val="003913FC"/>
    <w:rsid w:val="00397CA2"/>
    <w:rsid w:val="003A1E2A"/>
    <w:rsid w:val="003A4AB0"/>
    <w:rsid w:val="003B418F"/>
    <w:rsid w:val="003B7D52"/>
    <w:rsid w:val="003D41D7"/>
    <w:rsid w:val="003E5A03"/>
    <w:rsid w:val="00400664"/>
    <w:rsid w:val="0040185F"/>
    <w:rsid w:val="004058AD"/>
    <w:rsid w:val="00421D62"/>
    <w:rsid w:val="00424E22"/>
    <w:rsid w:val="00426384"/>
    <w:rsid w:val="00426689"/>
    <w:rsid w:val="0043258B"/>
    <w:rsid w:val="00443F2C"/>
    <w:rsid w:val="004829E5"/>
    <w:rsid w:val="004876A4"/>
    <w:rsid w:val="004929DB"/>
    <w:rsid w:val="004A1F5B"/>
    <w:rsid w:val="004B2774"/>
    <w:rsid w:val="004B47FD"/>
    <w:rsid w:val="004D0487"/>
    <w:rsid w:val="005022A3"/>
    <w:rsid w:val="00550146"/>
    <w:rsid w:val="0055752F"/>
    <w:rsid w:val="005659CC"/>
    <w:rsid w:val="00575831"/>
    <w:rsid w:val="00577A67"/>
    <w:rsid w:val="00594082"/>
    <w:rsid w:val="005A2354"/>
    <w:rsid w:val="005B4280"/>
    <w:rsid w:val="005B496A"/>
    <w:rsid w:val="005B4DC0"/>
    <w:rsid w:val="005B5896"/>
    <w:rsid w:val="006110F1"/>
    <w:rsid w:val="006270B7"/>
    <w:rsid w:val="0066027A"/>
    <w:rsid w:val="00664887"/>
    <w:rsid w:val="006B6206"/>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B0E77"/>
    <w:rsid w:val="007C6F57"/>
    <w:rsid w:val="007F4653"/>
    <w:rsid w:val="007F5B80"/>
    <w:rsid w:val="00860F86"/>
    <w:rsid w:val="008631FC"/>
    <w:rsid w:val="00867F8F"/>
    <w:rsid w:val="008777CD"/>
    <w:rsid w:val="00877BEA"/>
    <w:rsid w:val="00896E98"/>
    <w:rsid w:val="008D62D6"/>
    <w:rsid w:val="008F0C6D"/>
    <w:rsid w:val="009076A3"/>
    <w:rsid w:val="00913C09"/>
    <w:rsid w:val="00923E15"/>
    <w:rsid w:val="009B3CA5"/>
    <w:rsid w:val="009D0D47"/>
    <w:rsid w:val="009D77D4"/>
    <w:rsid w:val="009F346D"/>
    <w:rsid w:val="009F53C3"/>
    <w:rsid w:val="00A078C4"/>
    <w:rsid w:val="00A51430"/>
    <w:rsid w:val="00A67696"/>
    <w:rsid w:val="00A75AC5"/>
    <w:rsid w:val="00AA6FC9"/>
    <w:rsid w:val="00AB0A2D"/>
    <w:rsid w:val="00AC69EC"/>
    <w:rsid w:val="00B24270"/>
    <w:rsid w:val="00B71507"/>
    <w:rsid w:val="00BE44B8"/>
    <w:rsid w:val="00BE6F81"/>
    <w:rsid w:val="00BF21F6"/>
    <w:rsid w:val="00C12F98"/>
    <w:rsid w:val="00C2419E"/>
    <w:rsid w:val="00C24792"/>
    <w:rsid w:val="00C25171"/>
    <w:rsid w:val="00C346F2"/>
    <w:rsid w:val="00C556B9"/>
    <w:rsid w:val="00C74CF7"/>
    <w:rsid w:val="00C845A1"/>
    <w:rsid w:val="00CE70D4"/>
    <w:rsid w:val="00CF4E5A"/>
    <w:rsid w:val="00D17317"/>
    <w:rsid w:val="00D24801"/>
    <w:rsid w:val="00D26EE8"/>
    <w:rsid w:val="00D43006"/>
    <w:rsid w:val="00D53B67"/>
    <w:rsid w:val="00D63A44"/>
    <w:rsid w:val="00D81480"/>
    <w:rsid w:val="00DA5B59"/>
    <w:rsid w:val="00DD4732"/>
    <w:rsid w:val="00DD6B28"/>
    <w:rsid w:val="00DE2123"/>
    <w:rsid w:val="00DE43B1"/>
    <w:rsid w:val="00E106A2"/>
    <w:rsid w:val="00E130CF"/>
    <w:rsid w:val="00E21189"/>
    <w:rsid w:val="00E55DD0"/>
    <w:rsid w:val="00E56EEA"/>
    <w:rsid w:val="00E63F15"/>
    <w:rsid w:val="00EB3365"/>
    <w:rsid w:val="00EB5F68"/>
    <w:rsid w:val="00EC1456"/>
    <w:rsid w:val="00EC6370"/>
    <w:rsid w:val="00F409A6"/>
    <w:rsid w:val="00F634E4"/>
    <w:rsid w:val="00F7487F"/>
    <w:rsid w:val="00FA496D"/>
    <w:rsid w:val="00FB0006"/>
    <w:rsid w:val="00FB286D"/>
    <w:rsid w:val="00FC1D4B"/>
    <w:rsid w:val="00FC5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C452E-EF55-4338-82E6-395036350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1677</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5</cp:revision>
  <dcterms:created xsi:type="dcterms:W3CDTF">2019-03-25T09:12:00Z</dcterms:created>
  <dcterms:modified xsi:type="dcterms:W3CDTF">2019-03-25T15:21:00Z</dcterms:modified>
</cp:coreProperties>
</file>