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9A48DB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7F1C7C">
        <w:rPr>
          <w:rFonts w:ascii="Cambria" w:hAnsi="Cambria"/>
          <w:b/>
          <w:noProof/>
          <w:sz w:val="22"/>
          <w:szCs w:val="22"/>
          <w:lang w:val="ro-RO"/>
        </w:rPr>
        <w:t>25/26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14F73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9E6F65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 w:rsidR="009E6F65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7F1C7C">
        <w:rPr>
          <w:rFonts w:ascii="Cambria" w:hAnsi="Cambria"/>
          <w:b/>
          <w:noProof/>
          <w:sz w:val="22"/>
          <w:szCs w:val="22"/>
          <w:lang w:val="ro-RO"/>
        </w:rPr>
        <w:t>12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C7C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27859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7F1C7C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B719A"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7F1C7C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CF282C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CB025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14F73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14F73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</w:t>
      </w:r>
      <w:bookmarkStart w:id="0" w:name="_GoBack"/>
      <w:bookmarkEnd w:id="0"/>
      <w:r w:rsidR="00514F73" w:rsidRPr="00514F73">
        <w:rPr>
          <w:rFonts w:ascii="Cambria" w:hAnsi="Cambria"/>
          <w:noProof/>
          <w:sz w:val="22"/>
          <w:szCs w:val="22"/>
        </w:rPr>
        <w:t>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9A48DB" w:rsidP="009A48DB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A48DB" w:rsidRPr="007F1C7C" w:rsidRDefault="0042528A" w:rsidP="00514F73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1C7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7F1C7C" w:rsidRPr="007F1C7C">
        <w:rPr>
          <w:rFonts w:ascii="Cambria" w:hAnsi="Cambria"/>
          <w:b/>
          <w:noProof/>
          <w:sz w:val="22"/>
          <w:szCs w:val="22"/>
          <w:lang w:val="ro-RO"/>
        </w:rPr>
        <w:t>Se aprobă retragerea S.N.G.N. ROMGAZ S.A. din cadrul perimetrului de concesiune Svidnik situat în Republica Slovacia</w:t>
      </w:r>
      <w:r w:rsidR="009A48DB" w:rsidRPr="007F1C7C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9A48DB" w:rsidRPr="007F1C7C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1C7C">
        <w:rPr>
          <w:rFonts w:ascii="Cambria" w:hAnsi="Cambria"/>
          <w:noProof/>
          <w:sz w:val="22"/>
          <w:szCs w:val="22"/>
          <w:lang w:val="ro-RO"/>
        </w:rPr>
        <w:t>Pentru __________ Împotrivă _________</w:t>
      </w:r>
      <w:r w:rsidRPr="002910A6">
        <w:rPr>
          <w:rFonts w:ascii="Cambria" w:hAnsi="Cambria"/>
          <w:noProof/>
          <w:sz w:val="22"/>
          <w:szCs w:val="22"/>
          <w:lang w:val="ro-RO"/>
        </w:rPr>
        <w:t xml:space="preserve">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 w:rsidR="00063C9E">
        <w:rPr>
          <w:i w:val="0"/>
          <w:noProof/>
          <w:sz w:val="22"/>
          <w:szCs w:val="22"/>
        </w:rPr>
        <w:t xml:space="preserve">tul de hotărâre pentru </w:t>
      </w:r>
      <w:r w:rsidR="009A48DB">
        <w:rPr>
          <w:i w:val="0"/>
          <w:noProof/>
          <w:sz w:val="22"/>
          <w:szCs w:val="22"/>
        </w:rPr>
        <w:t xml:space="preserve">punctul </w:t>
      </w:r>
      <w:r w:rsidRPr="002910A6">
        <w:rPr>
          <w:i w:val="0"/>
          <w:noProof/>
          <w:sz w:val="22"/>
          <w:szCs w:val="22"/>
        </w:rPr>
        <w:t xml:space="preserve"> </w:t>
      </w:r>
      <w:r w:rsidR="00514F73"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2910A6" w:rsidRPr="002910A6" w:rsidRDefault="00715277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="002910A6"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 w:rsidR="008B719A">
        <w:rPr>
          <w:rFonts w:ascii="Cambria" w:hAnsi="Cambria" w:cs="Arial"/>
          <w:b/>
          <w:noProof/>
          <w:sz w:val="22"/>
          <w:szCs w:val="22"/>
        </w:rPr>
        <w:t>Extrao</w:t>
      </w:r>
      <w:r w:rsidR="006E092A"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Default="00527859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14F73" w:rsidRDefault="00514F73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8B719A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514F7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</w:t>
      </w:r>
      <w:r w:rsidR="007F1C7C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6</w:t>
      </w:r>
      <w:r w:rsidR="00514F7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martie</w:t>
      </w:r>
      <w:r w:rsidR="009E6F65"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 w:rsidR="00CF282C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14F73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14F73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7F1C7C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80352" w:rsidRPr="003055F1" w:rsidRDefault="00447D76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7F1C7C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F822F9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Semnătura:  [________] 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BA" w:rsidRDefault="002F56BA">
      <w:r>
        <w:separator/>
      </w:r>
    </w:p>
  </w:endnote>
  <w:endnote w:type="continuationSeparator" w:id="0">
    <w:p w:rsidR="002F56BA" w:rsidRDefault="002F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252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BA" w:rsidRDefault="002F56BA">
      <w:r>
        <w:separator/>
      </w:r>
    </w:p>
  </w:footnote>
  <w:footnote w:type="continuationSeparator" w:id="0">
    <w:p w:rsidR="002F56BA" w:rsidRDefault="002F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44CD7"/>
    <w:rsid w:val="00063C9E"/>
    <w:rsid w:val="0006419A"/>
    <w:rsid w:val="000918EA"/>
    <w:rsid w:val="000B39E0"/>
    <w:rsid w:val="000F4556"/>
    <w:rsid w:val="00142FB8"/>
    <w:rsid w:val="00146942"/>
    <w:rsid w:val="00166A69"/>
    <w:rsid w:val="001673ED"/>
    <w:rsid w:val="00187E79"/>
    <w:rsid w:val="001921F7"/>
    <w:rsid w:val="0021172F"/>
    <w:rsid w:val="002910A6"/>
    <w:rsid w:val="002D5F30"/>
    <w:rsid w:val="002E204D"/>
    <w:rsid w:val="002F56BA"/>
    <w:rsid w:val="00303E68"/>
    <w:rsid w:val="003055F1"/>
    <w:rsid w:val="0035085D"/>
    <w:rsid w:val="0037229C"/>
    <w:rsid w:val="003C4624"/>
    <w:rsid w:val="003E4237"/>
    <w:rsid w:val="003E49B2"/>
    <w:rsid w:val="0042528A"/>
    <w:rsid w:val="00447D76"/>
    <w:rsid w:val="004515D2"/>
    <w:rsid w:val="004678C4"/>
    <w:rsid w:val="00482B95"/>
    <w:rsid w:val="00490098"/>
    <w:rsid w:val="004927AC"/>
    <w:rsid w:val="004B10D0"/>
    <w:rsid w:val="00514F73"/>
    <w:rsid w:val="005220B7"/>
    <w:rsid w:val="00527859"/>
    <w:rsid w:val="00580352"/>
    <w:rsid w:val="00586592"/>
    <w:rsid w:val="005D09AD"/>
    <w:rsid w:val="005F03E5"/>
    <w:rsid w:val="00622BAC"/>
    <w:rsid w:val="006271E1"/>
    <w:rsid w:val="00643061"/>
    <w:rsid w:val="006454A9"/>
    <w:rsid w:val="00662264"/>
    <w:rsid w:val="00677F24"/>
    <w:rsid w:val="006B01D9"/>
    <w:rsid w:val="006E092A"/>
    <w:rsid w:val="006F386C"/>
    <w:rsid w:val="00705BF1"/>
    <w:rsid w:val="00715277"/>
    <w:rsid w:val="00720481"/>
    <w:rsid w:val="00724572"/>
    <w:rsid w:val="007A4865"/>
    <w:rsid w:val="007B682B"/>
    <w:rsid w:val="007D115B"/>
    <w:rsid w:val="007E37A5"/>
    <w:rsid w:val="007F1C7C"/>
    <w:rsid w:val="00824D9A"/>
    <w:rsid w:val="008340B8"/>
    <w:rsid w:val="008423D3"/>
    <w:rsid w:val="00860D32"/>
    <w:rsid w:val="00892C13"/>
    <w:rsid w:val="00896929"/>
    <w:rsid w:val="008B5AA2"/>
    <w:rsid w:val="008B719A"/>
    <w:rsid w:val="008C4773"/>
    <w:rsid w:val="008C7A20"/>
    <w:rsid w:val="008D55EF"/>
    <w:rsid w:val="008F57D5"/>
    <w:rsid w:val="008F74BA"/>
    <w:rsid w:val="00923803"/>
    <w:rsid w:val="00987D6E"/>
    <w:rsid w:val="009A48DB"/>
    <w:rsid w:val="009B1878"/>
    <w:rsid w:val="009E6F65"/>
    <w:rsid w:val="00A24742"/>
    <w:rsid w:val="00A40463"/>
    <w:rsid w:val="00A70852"/>
    <w:rsid w:val="00A91328"/>
    <w:rsid w:val="00AF2AFF"/>
    <w:rsid w:val="00AF5694"/>
    <w:rsid w:val="00B10FC1"/>
    <w:rsid w:val="00B45FBF"/>
    <w:rsid w:val="00B46A8F"/>
    <w:rsid w:val="00B738DB"/>
    <w:rsid w:val="00BB69C1"/>
    <w:rsid w:val="00BC0044"/>
    <w:rsid w:val="00BE454E"/>
    <w:rsid w:val="00C14801"/>
    <w:rsid w:val="00C94930"/>
    <w:rsid w:val="00CA6B48"/>
    <w:rsid w:val="00CB0252"/>
    <w:rsid w:val="00CD5C1A"/>
    <w:rsid w:val="00CF282C"/>
    <w:rsid w:val="00CF34AF"/>
    <w:rsid w:val="00CF59EF"/>
    <w:rsid w:val="00D02461"/>
    <w:rsid w:val="00D345CA"/>
    <w:rsid w:val="00DA27C3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  <w:rsid w:val="00F822F9"/>
    <w:rsid w:val="00F82C6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53</cp:revision>
  <dcterms:created xsi:type="dcterms:W3CDTF">2018-08-15T18:58:00Z</dcterms:created>
  <dcterms:modified xsi:type="dcterms:W3CDTF">2020-02-19T09:14:00Z</dcterms:modified>
</cp:coreProperties>
</file>