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C4E66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C4E66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C4E66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FC4E66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for the </w:t>
      </w:r>
      <w:r w:rsidR="001C1D96">
        <w:rPr>
          <w:rFonts w:asciiTheme="majorHAnsi" w:hAnsiTheme="majorHAnsi" w:cs="Arial"/>
          <w:sz w:val="22"/>
          <w:szCs w:val="22"/>
          <w:lang w:val="en-GB"/>
        </w:rPr>
        <w:t>O</w:t>
      </w:r>
      <w:bookmarkStart w:id="0" w:name="_GoBack"/>
      <w:bookmarkEnd w:id="0"/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C4E66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>ROMGAZ” - S.A. o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august</w:t>
      </w:r>
      <w:r w:rsidR="00983B46">
        <w:rPr>
          <w:rFonts w:asciiTheme="majorHAnsi" w:hAnsiTheme="majorHAnsi" w:cs="Arial"/>
          <w:sz w:val="22"/>
          <w:szCs w:val="22"/>
          <w:lang w:val="en-GB"/>
        </w:rPr>
        <w:t xml:space="preserve"> 11/12</w:t>
      </w:r>
      <w:r w:rsidR="009C2F3E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570E13" w:rsidRPr="00FC4E66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C4E66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83B4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2</w:t>
      </w:r>
      <w:r w:rsidR="00385E2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company managed under 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C4E66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C4E66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C4E66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C4E66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C4E66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FC4E66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FC4E66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Pr="00FC4E66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Pr="00FC4E66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C4E66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</w:t>
      </w:r>
      <w:r w:rsidR="00B75272" w:rsidRPr="00FC4E66">
        <w:rPr>
          <w:rFonts w:asciiTheme="majorHAnsi" w:hAnsiTheme="majorHAnsi" w:cs="Arial"/>
          <w:b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ROMGAZ” - S.A. (hereinafter referred to as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11</w:t>
      </w:r>
      <w:r w:rsidR="00521CFA"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oom, or, in the event that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GMS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 is not held at the date of the first convening, at the date 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GMS of S.N.G.N. 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i.e.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="00983B46">
        <w:rPr>
          <w:rFonts w:asciiTheme="majorHAnsi" w:hAnsiTheme="majorHAnsi" w:cs="Arial"/>
          <w:sz w:val="22"/>
          <w:szCs w:val="22"/>
          <w:lang w:val="en-GB"/>
        </w:rPr>
        <w:t>2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983B46" w:rsidRPr="00983B46">
        <w:rPr>
          <w:rFonts w:asciiTheme="majorHAnsi" w:hAnsiTheme="majorHAnsi" w:cs="Arial"/>
          <w:b/>
          <w:sz w:val="22"/>
          <w:szCs w:val="22"/>
          <w:lang w:val="en-GB" w:eastAsia="ro-RO"/>
        </w:rPr>
        <w:t>August</w:t>
      </w:r>
      <w:r w:rsidR="008D5A0F"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C4E66"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>2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B423A9" w:rsidRPr="00FC4E66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83B46" w:rsidRPr="00FC0EB5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1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Approval of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procurement by S.N.G.N. „ROMGAZ” – S.A.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of professional legal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consulting, assistance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and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as the case may be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representation services, in the following cases:</w:t>
      </w:r>
    </w:p>
    <w:p w:rsidR="00983B46" w:rsidRPr="00FC0EB5" w:rsidRDefault="00983B46" w:rsidP="00983B46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8030D1" w:rsidRDefault="00983B46" w:rsidP="00983B46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983B46" w:rsidRPr="008030D1" w:rsidRDefault="00983B46" w:rsidP="00983B46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potential dispute following the inspection of the European Commission</w:t>
      </w: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FC0EB5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2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Approval of ROMGAZ Board of Directors mandate to coordinate the procurement of professional external legal consulting, assistance and representation services for:</w:t>
      </w: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8030D1" w:rsidRDefault="00983B46" w:rsidP="00983B46">
      <w:pPr>
        <w:pStyle w:val="ListParagraph"/>
        <w:numPr>
          <w:ilvl w:val="0"/>
          <w:numId w:val="22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983B46" w:rsidRPr="008030D1" w:rsidRDefault="00983B46" w:rsidP="00983B46">
      <w:pPr>
        <w:pStyle w:val="ListParagraph"/>
        <w:numPr>
          <w:ilvl w:val="0"/>
          <w:numId w:val="22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 xml:space="preserve">The potential dispute following the inspection of the European Commission </w:t>
      </w: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FC0EB5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3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Information on the status of projects for increasing the efficiency of CTE </w:t>
      </w:r>
      <w:proofErr w:type="spellStart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Iernut</w:t>
      </w:r>
      <w:proofErr w:type="spellEnd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power plant activity, namely the increase of efficiency of the power plant, the environment investments pursuant to the requirements regarding the NOx emissions,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the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increase of safety and life time (actions, terms, costs, financing sources, responsibilities)</w:t>
      </w:r>
    </w:p>
    <w:p w:rsidR="00983B46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913E46" w:rsidRDefault="00983B46" w:rsidP="00983B46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Cs/>
          <w:sz w:val="22"/>
          <w:szCs w:val="22"/>
          <w:lang w:val="en-GB"/>
        </w:rPr>
      </w:pPr>
    </w:p>
    <w:p w:rsidR="00983B46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4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Information on the method of recovering debts from private and legal persons </w:t>
      </w:r>
    </w:p>
    <w:p w:rsidR="00983B46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FC0EB5" w:rsidRDefault="00983B46" w:rsidP="00983B46">
      <w:pPr>
        <w:suppressAutoHyphens w:val="0"/>
        <w:ind w:left="1350" w:hanging="1350"/>
        <w:contextualSpacing/>
        <w:jc w:val="both"/>
        <w:rPr>
          <w:rFonts w:ascii="Cambria" w:eastAsia="Arial Unicode MS" w:hAnsi="Cambria" w:cs="Arial Unicode MS"/>
          <w:i/>
          <w:sz w:val="22"/>
          <w:szCs w:val="22"/>
          <w:u w:color="000000"/>
          <w:bdr w:val="nil"/>
          <w:lang w:val="en-GB"/>
        </w:rPr>
      </w:pPr>
    </w:p>
    <w:p w:rsidR="00983B46" w:rsidRPr="00FC0EB5" w:rsidRDefault="00983B46" w:rsidP="00983B46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5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August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30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, 2016 as „The Record Date”, respectively the date for identifying the shareholders who are affected by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Ordinary</w:t>
      </w:r>
      <w:r w:rsidRPr="00FC0EB5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 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983B46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FC0EB5" w:rsidRDefault="00983B46" w:rsidP="00983B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990" w:hanging="99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983B46" w:rsidRDefault="00983B46" w:rsidP="00983B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6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rdinary General Meeting of Shareholders</w:t>
      </w:r>
    </w:p>
    <w:p w:rsidR="00983B46" w:rsidRPr="00C65A43" w:rsidRDefault="00983B46" w:rsidP="00983B46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630" w:firstLine="54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FC4E66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75272" w:rsidRPr="00FC4E66" w:rsidRDefault="00B7527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C4E66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713BA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elling sanction applied by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 second convening of the same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FC4E66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August 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983B4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11</w:t>
      </w:r>
      <w:r w:rsidR="00BB754C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10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D42097" w:rsidRPr="00FC4E66" w:rsidRDefault="00D42097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original or true copy of our findings certificate issued by the Trade Regist</w:t>
      </w:r>
      <w:r w:rsidR="002020D8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our legal representative, </w:t>
      </w:r>
      <w:r w:rsidR="00053B97" w:rsidRPr="00FC4E66">
        <w:rPr>
          <w:rFonts w:asciiTheme="majorHAnsi" w:hAnsiTheme="majorHAnsi" w:cs="Arial"/>
        </w:rPr>
        <w:t xml:space="preserve">issued 3 months </w:t>
      </w:r>
      <w:r w:rsidR="00053B97" w:rsidRPr="00FC4E66">
        <w:rPr>
          <w:rFonts w:asciiTheme="majorHAnsi" w:hAnsiTheme="majorHAnsi"/>
        </w:rPr>
        <w:t xml:space="preserve">before the publishing date of the </w:t>
      </w:r>
      <w:r w:rsidR="00A62555" w:rsidRPr="00FC4E6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053B97" w:rsidRPr="00FC4E66">
        <w:rPr>
          <w:rFonts w:asciiTheme="majorHAnsi" w:hAnsiTheme="majorHAnsi"/>
        </w:rPr>
        <w:t xml:space="preserve"> convening notice at the earliest</w:t>
      </w:r>
      <w:r w:rsidR="00053B97" w:rsidRPr="00FC4E66">
        <w:rPr>
          <w:rFonts w:asciiTheme="majorHAnsi" w:hAnsiTheme="majorHAnsi" w:cs="Arial"/>
        </w:rPr>
        <w:t xml:space="preserve"> </w:t>
      </w:r>
      <w:r w:rsidRPr="00FC4E66">
        <w:rPr>
          <w:rFonts w:asciiTheme="majorHAnsi" w:hAnsiTheme="majorHAnsi" w:cs="Arial"/>
        </w:rPr>
        <w:t>and allowing our identific</w:t>
      </w:r>
      <w:r w:rsidR="00863BD9" w:rsidRPr="00FC4E66">
        <w:rPr>
          <w:rFonts w:asciiTheme="majorHAnsi" w:hAnsiTheme="majorHAnsi" w:cs="Arial"/>
        </w:rPr>
        <w:t>ation i</w:t>
      </w:r>
      <w:r w:rsidR="000C6AB3" w:rsidRPr="00FC4E66">
        <w:rPr>
          <w:rFonts w:asciiTheme="majorHAnsi" w:hAnsiTheme="majorHAnsi" w:cs="Arial"/>
        </w:rPr>
        <w:t>n the Company’s</w:t>
      </w:r>
      <w:r w:rsidRPr="00FC4E66">
        <w:rPr>
          <w:rFonts w:asciiTheme="majorHAnsi" w:hAnsiTheme="majorHAnsi" w:cs="Arial"/>
        </w:rPr>
        <w:t xml:space="preserve"> shareholders </w:t>
      </w:r>
      <w:r w:rsidR="008B6489" w:rsidRPr="00FC4E66">
        <w:rPr>
          <w:rFonts w:asciiTheme="majorHAnsi" w:hAnsiTheme="majorHAnsi" w:cs="Arial"/>
        </w:rPr>
        <w:t>register</w:t>
      </w:r>
      <w:r w:rsidRPr="00FC4E66">
        <w:rPr>
          <w:rFonts w:asciiTheme="majorHAnsi" w:hAnsiTheme="majorHAnsi" w:cs="Arial"/>
        </w:rPr>
        <w:t xml:space="preserve"> on the reference date issued by SC </w:t>
      </w:r>
      <w:proofErr w:type="spellStart"/>
      <w:r w:rsidRPr="00FC4E66">
        <w:rPr>
          <w:rFonts w:asciiTheme="majorHAnsi" w:hAnsiTheme="majorHAnsi" w:cs="Arial"/>
        </w:rPr>
        <w:t>Depozitarul</w:t>
      </w:r>
      <w:proofErr w:type="spellEnd"/>
      <w:r w:rsidRPr="00FC4E66">
        <w:rPr>
          <w:rFonts w:asciiTheme="majorHAnsi" w:hAnsiTheme="majorHAnsi" w:cs="Arial"/>
        </w:rPr>
        <w:t xml:space="preserve"> Central SA; </w:t>
      </w:r>
    </w:p>
    <w:p w:rsidR="00D12E1B" w:rsidRPr="00FC4E66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C4E66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C4E66">
        <w:rPr>
          <w:rFonts w:asciiTheme="majorHAnsi" w:hAnsiTheme="majorHAnsi" w:cs="Arial"/>
        </w:rPr>
        <w:t>and</w:t>
      </w:r>
      <w:proofErr w:type="gramEnd"/>
    </w:p>
    <w:p w:rsidR="00D12E1B" w:rsidRPr="00FC4E66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 xml:space="preserve">a copy of the identity card of the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individual (identity document or identity card</w:t>
      </w:r>
      <w:r w:rsidR="006158A3" w:rsidRPr="00FC4E66">
        <w:rPr>
          <w:rFonts w:asciiTheme="majorHAnsi" w:hAnsiTheme="majorHAnsi" w:cs="Arial"/>
        </w:rPr>
        <w:t>)</w:t>
      </w:r>
      <w:r w:rsidRPr="00FC4E66">
        <w:rPr>
          <w:rFonts w:asciiTheme="majorHAnsi" w:hAnsiTheme="majorHAnsi" w:cs="Arial"/>
        </w:rPr>
        <w:t xml:space="preserve"> for Romanian citizens or passport for foreign citizens</w:t>
      </w:r>
      <w:r w:rsidR="000C6AB3" w:rsidRPr="00FC4E66">
        <w:rPr>
          <w:rFonts w:asciiTheme="majorHAnsi" w:hAnsiTheme="majorHAnsi" w:cs="Arial"/>
        </w:rPr>
        <w:t>;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In case of a</w:t>
      </w:r>
      <w:r w:rsidR="00F6436F" w:rsidRPr="00FC4E66">
        <w:rPr>
          <w:rFonts w:asciiTheme="majorHAnsi" w:hAnsiTheme="majorHAnsi" w:cs="Arial"/>
        </w:rPr>
        <w:t>n</w:t>
      </w:r>
      <w:r w:rsidRPr="00FC4E66">
        <w:rPr>
          <w:rFonts w:asciiTheme="majorHAnsi" w:hAnsiTheme="majorHAnsi" w:cs="Arial"/>
        </w:rPr>
        <w:t xml:space="preserve">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the legal representative, </w:t>
      </w:r>
      <w:r w:rsidR="001C131D" w:rsidRPr="00FC4E66">
        <w:rPr>
          <w:rFonts w:asciiTheme="majorHAnsi" w:hAnsiTheme="majorHAnsi" w:cs="Arial"/>
        </w:rPr>
        <w:t xml:space="preserve">issued 3 months </w:t>
      </w:r>
      <w:r w:rsidR="001C131D" w:rsidRPr="00FC4E66">
        <w:rPr>
          <w:rFonts w:asciiTheme="majorHAnsi" w:hAnsiTheme="majorHAnsi"/>
        </w:rPr>
        <w:t xml:space="preserve">before the publishing date of the </w:t>
      </w:r>
      <w:r w:rsidR="00983B4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1C131D" w:rsidRPr="00FC4E66">
        <w:rPr>
          <w:rFonts w:asciiTheme="majorHAnsi" w:hAnsiTheme="majorHAnsi"/>
        </w:rPr>
        <w:t xml:space="preserve"> convening notice</w:t>
      </w:r>
      <w:r w:rsidR="002107EA" w:rsidRPr="00FC4E66">
        <w:rPr>
          <w:rFonts w:asciiTheme="majorHAnsi" w:hAnsiTheme="majorHAnsi"/>
        </w:rPr>
        <w:t xml:space="preserve"> at the earliest</w:t>
      </w:r>
      <w:r w:rsidR="001C131D" w:rsidRPr="00FC4E66">
        <w:rPr>
          <w:rFonts w:asciiTheme="majorHAnsi" w:hAnsiTheme="majorHAnsi"/>
        </w:rPr>
        <w:t>.</w:t>
      </w:r>
    </w:p>
    <w:p w:rsidR="007D3D7F" w:rsidRPr="00FC4E66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F5074" w:rsidRPr="00FC4E66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FC4E66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C4E66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D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90195"/>
    <w:multiLevelType w:val="hybridMultilevel"/>
    <w:tmpl w:val="5B869A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A24E8C"/>
    <w:multiLevelType w:val="multilevel"/>
    <w:tmpl w:val="5A5E574A"/>
    <w:lvl w:ilvl="0">
      <w:start w:val="1"/>
      <w:numFmt w:val="decimal"/>
      <w:lvlText w:val="%1."/>
      <w:lvlJc w:val="left"/>
      <w:pPr>
        <w:ind w:left="81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51" w:hanging="432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3" w:hanging="504"/>
      </w:pPr>
    </w:lvl>
    <w:lvl w:ilvl="3">
      <w:start w:val="1"/>
      <w:numFmt w:val="decimal"/>
      <w:lvlText w:val="%1.%2.%3.%4."/>
      <w:lvlJc w:val="left"/>
      <w:pPr>
        <w:ind w:left="2187" w:hanging="648"/>
      </w:pPr>
    </w:lvl>
    <w:lvl w:ilvl="4">
      <w:start w:val="1"/>
      <w:numFmt w:val="decimal"/>
      <w:lvlText w:val="%1.%2.%3.%4.%5."/>
      <w:lvlJc w:val="left"/>
      <w:pPr>
        <w:ind w:left="2691" w:hanging="792"/>
      </w:pPr>
    </w:lvl>
    <w:lvl w:ilvl="5">
      <w:start w:val="1"/>
      <w:numFmt w:val="decimal"/>
      <w:lvlText w:val="%1.%2.%3.%4.%5.%6."/>
      <w:lvlJc w:val="left"/>
      <w:pPr>
        <w:ind w:left="3195" w:hanging="936"/>
      </w:pPr>
    </w:lvl>
    <w:lvl w:ilvl="6">
      <w:start w:val="1"/>
      <w:numFmt w:val="decimal"/>
      <w:lvlText w:val="%1.%2.%3.%4.%5.%6.%7."/>
      <w:lvlJc w:val="left"/>
      <w:pPr>
        <w:ind w:left="3699" w:hanging="1080"/>
      </w:pPr>
    </w:lvl>
    <w:lvl w:ilvl="7">
      <w:start w:val="1"/>
      <w:numFmt w:val="decimal"/>
      <w:lvlText w:val="%1.%2.%3.%4.%5.%6.%7.%8."/>
      <w:lvlJc w:val="left"/>
      <w:pPr>
        <w:ind w:left="4203" w:hanging="1224"/>
      </w:pPr>
    </w:lvl>
    <w:lvl w:ilvl="8">
      <w:start w:val="1"/>
      <w:numFmt w:val="decimal"/>
      <w:lvlText w:val="%1.%2.%3.%4.%5.%6.%7.%8.%9."/>
      <w:lvlJc w:val="left"/>
      <w:pPr>
        <w:ind w:left="4779" w:hanging="1440"/>
      </w:pPr>
    </w:lvl>
  </w:abstractNum>
  <w:abstractNum w:abstractNumId="12">
    <w:nsid w:val="2A9E1EFC"/>
    <w:multiLevelType w:val="hybridMultilevel"/>
    <w:tmpl w:val="C89E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47B0"/>
    <w:multiLevelType w:val="hybridMultilevel"/>
    <w:tmpl w:val="D0A25026"/>
    <w:lvl w:ilvl="0" w:tplc="80164C9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6">
    <w:nsid w:val="3F3931FC"/>
    <w:multiLevelType w:val="hybridMultilevel"/>
    <w:tmpl w:val="957EB0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117AB2"/>
    <w:multiLevelType w:val="hybridMultilevel"/>
    <w:tmpl w:val="99C0C69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20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1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18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0"/>
  </w:num>
  <w:num w:numId="21">
    <w:abstractNumId w:val="16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793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1D96"/>
    <w:rsid w:val="001C22FC"/>
    <w:rsid w:val="001C2C02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537BE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D5A0F"/>
    <w:rsid w:val="008E71B7"/>
    <w:rsid w:val="008F43AA"/>
    <w:rsid w:val="008F6014"/>
    <w:rsid w:val="0091291E"/>
    <w:rsid w:val="00916288"/>
    <w:rsid w:val="009204BB"/>
    <w:rsid w:val="00925E4E"/>
    <w:rsid w:val="00930AF2"/>
    <w:rsid w:val="00932B43"/>
    <w:rsid w:val="00983B46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75272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2097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4E6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9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9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20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1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1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1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1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C5525-503F-4104-8886-88F3FB94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297B0E7A</Template>
  <TotalTime>364</TotalTime>
  <Pages>3</Pages>
  <Words>1160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97</cp:revision>
  <cp:lastPrinted>2009-10-07T07:22:00Z</cp:lastPrinted>
  <dcterms:created xsi:type="dcterms:W3CDTF">2013-12-06T11:21:00Z</dcterms:created>
  <dcterms:modified xsi:type="dcterms:W3CDTF">2016-07-01T10:19:00Z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