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FC4E66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FC4E66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FC4E66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FC4E66" w:rsidRDefault="008059B8" w:rsidP="00741DE6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for the </w:t>
      </w:r>
      <w:r w:rsidR="001C1D96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FC4E66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>ROMGAZ” - S.A. o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august</w:t>
      </w:r>
      <w:r w:rsidR="00983B46">
        <w:rPr>
          <w:rFonts w:asciiTheme="majorHAnsi" w:hAnsiTheme="majorHAnsi" w:cs="Arial"/>
          <w:sz w:val="22"/>
          <w:szCs w:val="22"/>
          <w:lang w:val="en-GB"/>
        </w:rPr>
        <w:t xml:space="preserve"> 11/12</w:t>
      </w:r>
      <w:r w:rsidR="009C2F3E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</w:p>
    <w:p w:rsidR="00570E13" w:rsidRPr="00FC4E66" w:rsidRDefault="00570E13" w:rsidP="00741DE6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FC4E66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983B4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2</w:t>
      </w:r>
      <w:r w:rsidR="00385E2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company managed under 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FC4E66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FC4E66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FC4E66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FC4E66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FC4E66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FC4E66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C4E66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FC4E66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502FBA" w:rsidRPr="00FC4E66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FC4E66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FC4E66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FC4E66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FC4E66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1F5074" w:rsidRPr="00FC4E66" w:rsidRDefault="001F5074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1F5074" w:rsidRPr="00FC4E66" w:rsidRDefault="001F5074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FC4E66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FC4E66">
        <w:rPr>
          <w:rFonts w:asciiTheme="majorHAnsi" w:hAnsiTheme="majorHAnsi" w:cs="Arial"/>
          <w:sz w:val="22"/>
          <w:szCs w:val="22"/>
          <w:lang w:val="en-GB"/>
        </w:rPr>
        <w:t>er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FC4E66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FC4E66">
        <w:rPr>
          <w:rFonts w:asciiTheme="majorHAnsi" w:hAnsiTheme="majorHAnsi" w:cs="Arial"/>
          <w:sz w:val="22"/>
          <w:szCs w:val="22"/>
          <w:lang w:val="en-GB"/>
        </w:rPr>
        <w:t>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FC4E66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FC4E66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FC4E66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</w:t>
      </w:r>
      <w:r w:rsidR="00B75272" w:rsidRPr="00FC4E66">
        <w:rPr>
          <w:rFonts w:asciiTheme="majorHAnsi" w:hAnsiTheme="majorHAnsi" w:cs="Arial"/>
          <w:b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ROMGAZ” - S.A. (hereinafter referred to as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83B46">
        <w:rPr>
          <w:rFonts w:asciiTheme="majorHAnsi" w:hAnsiTheme="majorHAnsi" w:cs="Arial"/>
          <w:b/>
          <w:sz w:val="22"/>
          <w:szCs w:val="22"/>
          <w:lang w:val="en-GB"/>
        </w:rPr>
        <w:t>11</w:t>
      </w:r>
      <w:r w:rsidR="00521CFA"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b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oom, or, in the event that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GMS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 is not held at the date of the first convening, at the date </w:t>
      </w:r>
      <w:r w:rsidR="00521CFA" w:rsidRPr="00FC4E66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983B46">
        <w:rPr>
          <w:rFonts w:asciiTheme="majorHAnsi" w:hAnsiTheme="majorHAnsi" w:cs="Arial"/>
          <w:sz w:val="22"/>
          <w:szCs w:val="22"/>
          <w:lang w:val="en-GB"/>
        </w:rPr>
        <w:t>O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GMS of S.N.G.N. 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i.e.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FC4E66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="00983B46">
        <w:rPr>
          <w:rFonts w:asciiTheme="majorHAnsi" w:hAnsiTheme="majorHAnsi" w:cs="Arial"/>
          <w:sz w:val="22"/>
          <w:szCs w:val="22"/>
          <w:lang w:val="en-GB"/>
        </w:rPr>
        <w:t>2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9A1E29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S.N.G.N. </w:t>
      </w:r>
      <w:r w:rsidR="00B75272" w:rsidRPr="00FC4E66">
        <w:rPr>
          <w:rFonts w:asciiTheme="majorHAnsi" w:hAnsiTheme="majorHAnsi" w:cs="Arial"/>
          <w:sz w:val="22"/>
          <w:szCs w:val="22"/>
          <w:lang w:val="en-GB"/>
        </w:rPr>
        <w:t>„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ROMGAZ” - S.A.,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FC4E66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983B46" w:rsidRPr="00983B46">
        <w:rPr>
          <w:rFonts w:asciiTheme="majorHAnsi" w:hAnsiTheme="majorHAnsi" w:cs="Arial"/>
          <w:b/>
          <w:sz w:val="22"/>
          <w:szCs w:val="22"/>
          <w:lang w:val="en-GB" w:eastAsia="ro-RO"/>
        </w:rPr>
        <w:t>August</w:t>
      </w:r>
      <w:r w:rsidR="008D5A0F"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</w:t>
      </w:r>
      <w:r w:rsidR="00FC4E66" w:rsidRPr="00FC4E66">
        <w:rPr>
          <w:rFonts w:asciiTheme="majorHAnsi" w:hAnsiTheme="majorHAnsi" w:cs="Arial"/>
          <w:b/>
          <w:sz w:val="22"/>
          <w:szCs w:val="22"/>
          <w:lang w:val="en-GB" w:eastAsia="ro-RO"/>
        </w:rPr>
        <w:t>2</w:t>
      </w:r>
      <w:r w:rsidRPr="00FC4E66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1F5074" w:rsidRPr="00FC4E66">
        <w:rPr>
          <w:rFonts w:asciiTheme="majorHAnsi" w:hAnsiTheme="majorHAnsi" w:cs="Arial"/>
          <w:b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B423A9" w:rsidRPr="00FC4E66" w:rsidRDefault="00B423A9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83B46" w:rsidRPr="00FC0EB5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1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Approval of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procurement by S.N.G.N. „ROMGAZ” – S.A.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of professional legal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consulting, assistance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and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as the case may be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>,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representation services, in the following cases:</w:t>
      </w:r>
    </w:p>
    <w:p w:rsidR="00983B46" w:rsidRPr="00FC0EB5" w:rsidRDefault="00983B46" w:rsidP="00983B46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8030D1" w:rsidRDefault="00983B46" w:rsidP="00983B46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983B46" w:rsidRPr="008030D1" w:rsidRDefault="00983B46" w:rsidP="00983B46">
      <w:pPr>
        <w:pStyle w:val="ListParagraph"/>
        <w:numPr>
          <w:ilvl w:val="0"/>
          <w:numId w:val="21"/>
        </w:numPr>
        <w:shd w:val="clear" w:color="auto" w:fill="FFFFFF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potential dispute following the inspection of the European Commission</w:t>
      </w: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FC0EB5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Item 2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  <w:t>Approval of ROMGAZ Board of Directors mandate to coordinate the procurement of professional external legal consulting, assistance and representation services for:</w:t>
      </w: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8030D1" w:rsidRDefault="00983B46" w:rsidP="00983B46">
      <w:pPr>
        <w:pStyle w:val="ListParagraph"/>
        <w:numPr>
          <w:ilvl w:val="0"/>
          <w:numId w:val="22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>The dispute following the inspection of the Court of Accounts in 2016</w:t>
      </w:r>
    </w:p>
    <w:p w:rsidR="00983B46" w:rsidRPr="008030D1" w:rsidRDefault="00983B46" w:rsidP="00983B46">
      <w:pPr>
        <w:pStyle w:val="ListParagraph"/>
        <w:numPr>
          <w:ilvl w:val="0"/>
          <w:numId w:val="22"/>
        </w:numPr>
        <w:shd w:val="clear" w:color="auto" w:fill="FFFFFF"/>
        <w:ind w:left="1800"/>
        <w:jc w:val="both"/>
        <w:rPr>
          <w:rFonts w:ascii="Cambria" w:hAnsi="Cambria"/>
          <w:b/>
          <w:bCs/>
        </w:rPr>
      </w:pPr>
      <w:r w:rsidRPr="008030D1">
        <w:rPr>
          <w:rFonts w:ascii="Cambria" w:hAnsi="Cambria"/>
          <w:b/>
          <w:bCs/>
        </w:rPr>
        <w:t xml:space="preserve">The potential dispute following the inspection of the European Commission </w:t>
      </w: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Default="00983B46" w:rsidP="00983B46">
      <w:pPr>
        <w:tabs>
          <w:tab w:val="left" w:pos="810"/>
          <w:tab w:val="left" w:pos="1890"/>
        </w:tabs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</w:p>
    <w:p w:rsidR="00983B46" w:rsidRPr="00FC0EB5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3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ab/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Information on the status of projects for increasing the efficiency of CTE </w:t>
      </w:r>
      <w:proofErr w:type="spellStart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Iernut</w:t>
      </w:r>
      <w:proofErr w:type="spellEnd"/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 xml:space="preserve"> power plant activity, namely the increase of efficiency of the power plant, the environment investments pursuant to the requirements regarding the NOx emissions, </w:t>
      </w:r>
      <w:r>
        <w:rPr>
          <w:rFonts w:ascii="Cambria" w:eastAsia="Calibri" w:hAnsi="Cambria"/>
          <w:b/>
          <w:bCs/>
          <w:sz w:val="22"/>
          <w:szCs w:val="22"/>
          <w:lang w:val="en-GB"/>
        </w:rPr>
        <w:t xml:space="preserve">the 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>increase of safety and life time (actions, terms, costs, financing sources, responsibilities)</w:t>
      </w:r>
    </w:p>
    <w:p w:rsidR="00983B46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913E46" w:rsidRDefault="00983B46" w:rsidP="00983B46">
      <w:pPr>
        <w:shd w:val="clear" w:color="auto" w:fill="FFFFFF"/>
        <w:suppressAutoHyphens w:val="0"/>
        <w:ind w:left="1350" w:hanging="1350"/>
        <w:jc w:val="both"/>
        <w:rPr>
          <w:rFonts w:ascii="Cambria" w:eastAsia="Calibri" w:hAnsi="Cambria"/>
          <w:bCs/>
          <w:sz w:val="22"/>
          <w:szCs w:val="22"/>
          <w:lang w:val="en-GB"/>
        </w:rPr>
      </w:pPr>
    </w:p>
    <w:p w:rsidR="00983B46" w:rsidRDefault="00983B46" w:rsidP="00983B46">
      <w:pPr>
        <w:shd w:val="clear" w:color="auto" w:fill="FFFFFF"/>
        <w:suppressAutoHyphens w:val="0"/>
        <w:ind w:left="1170" w:hanging="1170"/>
        <w:jc w:val="both"/>
        <w:rPr>
          <w:rFonts w:ascii="Cambria" w:eastAsia="Calibri" w:hAnsi="Cambria"/>
          <w:b/>
          <w:bCs/>
          <w:sz w:val="22"/>
          <w:szCs w:val="22"/>
          <w:lang w:val="en-GB"/>
        </w:rPr>
      </w:pPr>
      <w:r>
        <w:rPr>
          <w:rFonts w:ascii="Cambria" w:eastAsia="Calibri" w:hAnsi="Cambria"/>
          <w:b/>
          <w:bCs/>
          <w:sz w:val="22"/>
          <w:szCs w:val="22"/>
          <w:lang w:val="en-GB"/>
        </w:rPr>
        <w:t>Item 4</w:t>
      </w:r>
      <w:r w:rsidRPr="00FC0EB5">
        <w:rPr>
          <w:rFonts w:ascii="Cambria" w:eastAsia="Calibri" w:hAnsi="Cambria"/>
          <w:b/>
          <w:bCs/>
          <w:sz w:val="22"/>
          <w:szCs w:val="22"/>
          <w:lang w:val="en-GB"/>
        </w:rPr>
        <w:tab/>
        <w:t xml:space="preserve">Information on the method of recovering debts from private and legal persons </w:t>
      </w:r>
    </w:p>
    <w:p w:rsidR="00983B46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983B46" w:rsidRPr="00C65A43" w:rsidRDefault="00983B46" w:rsidP="00983B46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983B46" w:rsidRPr="00FC0EB5" w:rsidRDefault="00983B46" w:rsidP="00983B46">
      <w:pPr>
        <w:suppressAutoHyphens w:val="0"/>
        <w:ind w:left="1350" w:hanging="1350"/>
        <w:contextualSpacing/>
        <w:jc w:val="both"/>
        <w:rPr>
          <w:rFonts w:ascii="Cambria" w:eastAsia="Arial Unicode MS" w:hAnsi="Cambria" w:cs="Arial Unicode MS"/>
          <w:i/>
          <w:sz w:val="22"/>
          <w:szCs w:val="22"/>
          <w:u w:color="000000"/>
          <w:bdr w:val="nil"/>
          <w:lang w:val="en-GB"/>
        </w:rPr>
      </w:pPr>
    </w:p>
    <w:p w:rsidR="008F2517" w:rsidRPr="00C60E9B" w:rsidRDefault="008F2517" w:rsidP="008F2517">
      <w:pPr>
        <w:suppressAutoHyphens w:val="0"/>
        <w:ind w:left="1170" w:hanging="1170"/>
        <w:jc w:val="both"/>
        <w:rPr>
          <w:rFonts w:ascii="Cambria" w:hAnsi="Cambria"/>
          <w:b/>
          <w:sz w:val="22"/>
          <w:szCs w:val="22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Item 5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1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 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proving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amendment of the performance indicators calculation method, namely to eliminate the effects of the external factors that are beyond the control of the company’s management;</w:t>
      </w:r>
    </w:p>
    <w:p w:rsidR="008F2517" w:rsidRDefault="008F2517" w:rsidP="008F2517">
      <w:pPr>
        <w:suppressAutoHyphens w:val="0"/>
        <w:spacing w:before="10"/>
        <w:ind w:left="1170" w:hanging="1170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:rsidR="008F2517" w:rsidRPr="00C65A43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F2517" w:rsidRPr="00C60E9B" w:rsidRDefault="008F2517" w:rsidP="008F2517">
      <w:pPr>
        <w:suppressAutoHyphens w:val="0"/>
        <w:spacing w:before="10"/>
        <w:ind w:left="1170" w:hanging="1170"/>
        <w:contextualSpacing/>
        <w:jc w:val="both"/>
        <w:rPr>
          <w:rFonts w:asciiTheme="majorHAnsi" w:hAnsiTheme="majorHAnsi"/>
          <w:b/>
          <w:i/>
          <w:sz w:val="22"/>
          <w:szCs w:val="22"/>
        </w:rPr>
      </w:pPr>
    </w:p>
    <w:p w:rsidR="008F2517" w:rsidRPr="00C60E9B" w:rsidRDefault="008F2517" w:rsidP="008F251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20"/>
        </w:tabs>
        <w:ind w:left="1170" w:hanging="1170"/>
        <w:jc w:val="both"/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hAnsi="Cambria"/>
          <w:b/>
          <w:sz w:val="22"/>
          <w:szCs w:val="22"/>
        </w:rPr>
        <w:t>Item 6</w:t>
      </w:r>
      <w:r w:rsidRPr="00C60E9B">
        <w:rPr>
          <w:rFonts w:ascii="Cambria" w:hAnsi="Cambria"/>
          <w:b/>
          <w:sz w:val="22"/>
          <w:szCs w:val="22"/>
        </w:rPr>
        <w:tab/>
      </w:r>
      <w:r w:rsidRPr="00C60E9B">
        <w:rPr>
          <w:rFonts w:ascii="Cambria" w:hAnsi="Cambria"/>
          <w:b/>
          <w:sz w:val="22"/>
          <w:szCs w:val="22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2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 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a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proving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conclusion of an Addendum to the Directors Agreement to modify the performance indicators calculation method, namely to eliminate the effects of the external factors that are beyond the cont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rol of the company’s management</w:t>
      </w:r>
    </w:p>
    <w:p w:rsidR="008F2517" w:rsidRDefault="008F2517" w:rsidP="008F2517">
      <w:pPr>
        <w:ind w:left="1170" w:hanging="1170"/>
        <w:contextualSpacing/>
        <w:rPr>
          <w:rFonts w:asciiTheme="majorHAnsi" w:hAnsiTheme="majorHAnsi"/>
          <w:b/>
          <w:i/>
          <w:sz w:val="22"/>
          <w:szCs w:val="22"/>
        </w:rPr>
      </w:pPr>
    </w:p>
    <w:p w:rsidR="008F2517" w:rsidRPr="00C65A43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F2517" w:rsidRPr="00C60E9B" w:rsidRDefault="008F2517" w:rsidP="008F2517">
      <w:pPr>
        <w:ind w:left="1170" w:hanging="1170"/>
        <w:contextualSpacing/>
        <w:rPr>
          <w:rFonts w:asciiTheme="majorHAnsi" w:hAnsiTheme="majorHAnsi"/>
          <w:b/>
          <w:i/>
          <w:sz w:val="22"/>
          <w:szCs w:val="22"/>
        </w:rPr>
      </w:pPr>
    </w:p>
    <w:p w:rsidR="008F2517" w:rsidRPr="001172CD" w:rsidRDefault="008F2517" w:rsidP="008F2517">
      <w:pPr>
        <w:tabs>
          <w:tab w:val="left" w:pos="1350"/>
        </w:tabs>
        <w:suppressAutoHyphens w:val="0"/>
        <w:autoSpaceDE w:val="0"/>
        <w:autoSpaceDN w:val="0"/>
        <w:adjustRightInd w:val="0"/>
        <w:ind w:left="1170" w:hanging="1170"/>
        <w:jc w:val="both"/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hAnsi="Cambria"/>
          <w:b/>
          <w:sz w:val="22"/>
          <w:szCs w:val="22"/>
        </w:rPr>
        <w:t>Item 7</w:t>
      </w:r>
      <w:r w:rsidRPr="00C60E9B">
        <w:rPr>
          <w:rFonts w:ascii="Cambria" w:hAnsi="Cambria"/>
          <w:b/>
          <w:sz w:val="22"/>
          <w:szCs w:val="22"/>
        </w:rPr>
        <w:tab/>
      </w:r>
      <w:proofErr w:type="spellStart"/>
      <w:r w:rsidRPr="00C60E9B">
        <w:rPr>
          <w:rFonts w:ascii="Cambria" w:hAnsi="Cambria"/>
          <w:b/>
          <w:sz w:val="22"/>
          <w:szCs w:val="22"/>
        </w:rPr>
        <w:t>Revocation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of Item 3 of </w:t>
      </w:r>
      <w:proofErr w:type="spellStart"/>
      <w:r w:rsidRPr="00C60E9B">
        <w:rPr>
          <w:rFonts w:ascii="Cambria" w:hAnsi="Cambria"/>
          <w:b/>
          <w:sz w:val="22"/>
          <w:szCs w:val="22"/>
        </w:rPr>
        <w:t>Resolution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no. 5 as of June16, 2016 of </w:t>
      </w:r>
      <w:proofErr w:type="spellStart"/>
      <w:r w:rsidRPr="00C60E9B">
        <w:rPr>
          <w:rFonts w:ascii="Cambria" w:hAnsi="Cambria"/>
          <w:b/>
          <w:sz w:val="22"/>
          <w:szCs w:val="22"/>
        </w:rPr>
        <w:t>the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60E9B">
        <w:rPr>
          <w:rFonts w:ascii="Cambria" w:hAnsi="Cambria"/>
          <w:b/>
          <w:sz w:val="22"/>
          <w:szCs w:val="22"/>
        </w:rPr>
        <w:t>Ordinary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C60E9B">
        <w:rPr>
          <w:rFonts w:ascii="Cambria" w:hAnsi="Cambria"/>
          <w:b/>
          <w:sz w:val="22"/>
          <w:szCs w:val="22"/>
        </w:rPr>
        <w:t>Shareholders</w:t>
      </w:r>
      <w:proofErr w:type="spellEnd"/>
      <w:r w:rsidRPr="00C60E9B"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approving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r w:rsidRPr="00C60E9B">
        <w:rPr>
          <w:rFonts w:ascii="Cambria" w:hAnsi="Cambria"/>
          <w:b/>
          <w:sz w:val="22"/>
          <w:szCs w:val="22"/>
          <w:lang w:val="en-GB"/>
        </w:rPr>
        <w:t>a</w:t>
      </w:r>
      <w:r>
        <w:rPr>
          <w:rFonts w:ascii="Cambria" w:hAnsi="Cambria"/>
          <w:b/>
          <w:sz w:val="22"/>
          <w:szCs w:val="22"/>
          <w:lang w:val="en-GB"/>
        </w:rPr>
        <w:t>uthorization of the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majority shareholder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’s</w:t>
      </w:r>
      <w:r w:rsidRPr="00C60E9B"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 xml:space="preserve"> representative to sign the Adde</w:t>
      </w:r>
      <w:r>
        <w:rPr>
          <w:rFonts w:ascii="Cambria" w:hAnsi="Cambria" w:cs="Arial Unicode MS"/>
          <w:b/>
          <w:sz w:val="22"/>
          <w:szCs w:val="22"/>
          <w:u w:color="000000"/>
          <w:bdr w:val="nil"/>
          <w:lang w:val="en-GB"/>
        </w:rPr>
        <w:t>ndum to the Directors Agreement</w:t>
      </w:r>
    </w:p>
    <w:p w:rsidR="008F2517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F2517" w:rsidRPr="00C65A43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F2517" w:rsidRPr="00C60E9B" w:rsidRDefault="008F2517" w:rsidP="008F2517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8F2517" w:rsidRPr="00C60E9B" w:rsidRDefault="008F2517" w:rsidP="008F2517">
      <w:pPr>
        <w:suppressAutoHyphens w:val="0"/>
        <w:ind w:left="1170" w:hanging="1170"/>
        <w:contextualSpacing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>Item 8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 w:eastAsia="ro-RO"/>
        </w:rPr>
        <w:tab/>
        <w:t>Establish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 xml:space="preserve"> August 30, 2016 as „The Record Date”, respectively the date for identifying the shareholders who are affected by the Resolution of the Ordinary</w:t>
      </w:r>
      <w:r w:rsidRPr="00C60E9B">
        <w:rPr>
          <w:rFonts w:ascii="Cambria" w:eastAsia="Arial Unicode MS" w:hAnsi="Cambria" w:cs="Arial"/>
          <w:b/>
          <w:sz w:val="22"/>
          <w:szCs w:val="22"/>
          <w:u w:color="000000"/>
          <w:bdr w:val="nil"/>
          <w:shd w:val="clear" w:color="auto" w:fill="FFFFFF"/>
          <w:lang w:val="en-GB"/>
        </w:rPr>
        <w:t xml:space="preserve"> 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>General Meeting of Shareholders</w:t>
      </w:r>
    </w:p>
    <w:p w:rsidR="008F2517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F2517" w:rsidRPr="00C65A43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8F2517" w:rsidRDefault="008F2517" w:rsidP="008F25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</w:pPr>
    </w:p>
    <w:p w:rsidR="008F2517" w:rsidRPr="00C60E9B" w:rsidRDefault="008F2517" w:rsidP="008F25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"/>
        </w:tabs>
        <w:ind w:left="1170" w:hanging="1170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lastRenderedPageBreak/>
        <w:t>Item 9</w:t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</w:r>
      <w:r w:rsidRPr="00C60E9B">
        <w:rPr>
          <w:rFonts w:ascii="Cambria" w:eastAsia="Arial Unicode MS" w:hAnsi="Cambria" w:cs="Arial Unicode MS"/>
          <w:b/>
          <w:sz w:val="22"/>
          <w:szCs w:val="22"/>
          <w:u w:color="000000"/>
          <w:bdr w:val="nil"/>
          <w:lang w:val="en-GB"/>
        </w:rPr>
        <w:tab/>
        <w:t>Authorize the Chairperson and the Secretary of the meeting to sign the resolution of the Ordinary General Meeting of Shareholders</w:t>
      </w:r>
    </w:p>
    <w:p w:rsidR="008F2517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</w:p>
    <w:p w:rsidR="008F2517" w:rsidRPr="00C65A43" w:rsidRDefault="008F2517" w:rsidP="008F2517">
      <w:pPr>
        <w:ind w:left="450" w:firstLine="720"/>
        <w:jc w:val="both"/>
        <w:rPr>
          <w:rFonts w:asciiTheme="majorHAnsi" w:hAnsiTheme="majorHAnsi"/>
          <w:sz w:val="22"/>
          <w:szCs w:val="22"/>
          <w:lang w:val="en-GB"/>
        </w:rPr>
      </w:pPr>
      <w:r w:rsidRPr="00C65A43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FC4E66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75272" w:rsidRPr="00FC4E66" w:rsidRDefault="00B7527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FC4E66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FC4E66" w:rsidRDefault="00E713BA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is valid only for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elling sanction applied by the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="00EC7FB2" w:rsidRPr="00FC4E66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E713BA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e second convening of the same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O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FC4E66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August 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>1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2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="00E713BA"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:00 (Romania time) to be held at the headquarters of the Company, located in </w:t>
      </w:r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FC4E66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983B46">
        <w:rPr>
          <w:rFonts w:asciiTheme="majorHAnsi" w:hAnsiTheme="majorHAnsi" w:cs="Arial"/>
          <w:sz w:val="22"/>
          <w:szCs w:val="22"/>
          <w:lang w:val="en-GB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11</w:t>
      </w:r>
      <w:r w:rsidR="00BB754C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3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(Romania time);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August</w:t>
      </w:r>
      <w:r w:rsidR="008D5A0F"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983B46">
        <w:rPr>
          <w:rFonts w:asciiTheme="majorHAnsi" w:hAnsiTheme="majorHAnsi" w:cs="Arial"/>
          <w:sz w:val="22"/>
          <w:szCs w:val="22"/>
          <w:lang w:val="en-GB" w:eastAsia="ro-RO"/>
        </w:rPr>
        <w:t>10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201</w:t>
      </w:r>
      <w:r w:rsidR="001F5074" w:rsidRPr="00FC4E66">
        <w:rPr>
          <w:rFonts w:asciiTheme="majorHAnsi" w:hAnsiTheme="majorHAnsi" w:cs="Arial"/>
          <w:sz w:val="22"/>
          <w:szCs w:val="22"/>
          <w:lang w:val="en-GB"/>
        </w:rPr>
        <w:t>6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, 1</w:t>
      </w:r>
      <w:r w:rsidR="001C22FC" w:rsidRPr="00FC4E66">
        <w:rPr>
          <w:rFonts w:asciiTheme="majorHAnsi" w:hAnsiTheme="majorHAnsi" w:cs="Arial"/>
          <w:sz w:val="22"/>
          <w:szCs w:val="22"/>
          <w:lang w:val="en-GB"/>
        </w:rPr>
        <w:t>1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:00  (Romania time)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FC4E66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FC4E66" w:rsidRDefault="00EC7FB2" w:rsidP="00B75272">
      <w:pPr>
        <w:numPr>
          <w:ilvl w:val="0"/>
          <w:numId w:val="15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FC4E66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D42097" w:rsidRPr="00FC4E66" w:rsidRDefault="00D42097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original or true copy of our findings certificate issued by the Trade Regist</w:t>
      </w:r>
      <w:r w:rsidR="002020D8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our legal representative, </w:t>
      </w:r>
      <w:r w:rsidR="00053B97" w:rsidRPr="00FC4E66">
        <w:rPr>
          <w:rFonts w:asciiTheme="majorHAnsi" w:hAnsiTheme="majorHAnsi" w:cs="Arial"/>
        </w:rPr>
        <w:t xml:space="preserve">issued 3 months </w:t>
      </w:r>
      <w:r w:rsidR="00053B97" w:rsidRPr="00FC4E66">
        <w:rPr>
          <w:rFonts w:asciiTheme="majorHAnsi" w:hAnsiTheme="majorHAnsi"/>
        </w:rPr>
        <w:t xml:space="preserve">before the publishing date of the </w:t>
      </w:r>
      <w:r w:rsidR="00A62555" w:rsidRPr="00FC4E6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053B97" w:rsidRPr="00FC4E66">
        <w:rPr>
          <w:rFonts w:asciiTheme="majorHAnsi" w:hAnsiTheme="majorHAnsi"/>
        </w:rPr>
        <w:t xml:space="preserve"> convening notice at the earliest</w:t>
      </w:r>
      <w:r w:rsidR="00053B97" w:rsidRPr="00FC4E66">
        <w:rPr>
          <w:rFonts w:asciiTheme="majorHAnsi" w:hAnsiTheme="majorHAnsi" w:cs="Arial"/>
        </w:rPr>
        <w:t xml:space="preserve"> </w:t>
      </w:r>
      <w:r w:rsidRPr="00FC4E66">
        <w:rPr>
          <w:rFonts w:asciiTheme="majorHAnsi" w:hAnsiTheme="majorHAnsi" w:cs="Arial"/>
        </w:rPr>
        <w:t>and allowing our identific</w:t>
      </w:r>
      <w:r w:rsidR="00863BD9" w:rsidRPr="00FC4E66">
        <w:rPr>
          <w:rFonts w:asciiTheme="majorHAnsi" w:hAnsiTheme="majorHAnsi" w:cs="Arial"/>
        </w:rPr>
        <w:t>ation i</w:t>
      </w:r>
      <w:r w:rsidR="000C6AB3" w:rsidRPr="00FC4E66">
        <w:rPr>
          <w:rFonts w:asciiTheme="majorHAnsi" w:hAnsiTheme="majorHAnsi" w:cs="Arial"/>
        </w:rPr>
        <w:t>n the Company’s</w:t>
      </w:r>
      <w:r w:rsidRPr="00FC4E66">
        <w:rPr>
          <w:rFonts w:asciiTheme="majorHAnsi" w:hAnsiTheme="majorHAnsi" w:cs="Arial"/>
        </w:rPr>
        <w:t xml:space="preserve"> shareholders </w:t>
      </w:r>
      <w:r w:rsidR="008B6489" w:rsidRPr="00FC4E66">
        <w:rPr>
          <w:rFonts w:asciiTheme="majorHAnsi" w:hAnsiTheme="majorHAnsi" w:cs="Arial"/>
        </w:rPr>
        <w:t>register</w:t>
      </w:r>
      <w:r w:rsidRPr="00FC4E66">
        <w:rPr>
          <w:rFonts w:asciiTheme="majorHAnsi" w:hAnsiTheme="majorHAnsi" w:cs="Arial"/>
        </w:rPr>
        <w:t xml:space="preserve"> on the reference date issued by SC </w:t>
      </w:r>
      <w:proofErr w:type="spellStart"/>
      <w:r w:rsidRPr="00FC4E66">
        <w:rPr>
          <w:rFonts w:asciiTheme="majorHAnsi" w:hAnsiTheme="majorHAnsi" w:cs="Arial"/>
        </w:rPr>
        <w:t>Depozitarul</w:t>
      </w:r>
      <w:proofErr w:type="spellEnd"/>
      <w:r w:rsidRPr="00FC4E66">
        <w:rPr>
          <w:rFonts w:asciiTheme="majorHAnsi" w:hAnsiTheme="majorHAnsi" w:cs="Arial"/>
        </w:rPr>
        <w:t xml:space="preserve"> Central SA; </w:t>
      </w:r>
    </w:p>
    <w:p w:rsidR="00D12E1B" w:rsidRPr="00FC4E66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C4E66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FC4E66">
        <w:rPr>
          <w:rFonts w:asciiTheme="majorHAnsi" w:hAnsiTheme="majorHAnsi" w:cs="Arial"/>
        </w:rPr>
        <w:t>and</w:t>
      </w:r>
      <w:proofErr w:type="gramEnd"/>
    </w:p>
    <w:p w:rsidR="00D12E1B" w:rsidRPr="00FC4E66" w:rsidRDefault="00D12E1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FC4E66" w:rsidRDefault="00B272EB" w:rsidP="00B75272">
      <w:pPr>
        <w:pStyle w:val="ListParagraph"/>
        <w:numPr>
          <w:ilvl w:val="0"/>
          <w:numId w:val="16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 xml:space="preserve">a copy of the identity card of the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individual (identity document or identity card</w:t>
      </w:r>
      <w:r w:rsidR="006158A3" w:rsidRPr="00FC4E66">
        <w:rPr>
          <w:rFonts w:asciiTheme="majorHAnsi" w:hAnsiTheme="majorHAnsi" w:cs="Arial"/>
        </w:rPr>
        <w:t>)</w:t>
      </w:r>
      <w:r w:rsidRPr="00FC4E66">
        <w:rPr>
          <w:rFonts w:asciiTheme="majorHAnsi" w:hAnsiTheme="majorHAnsi" w:cs="Arial"/>
        </w:rPr>
        <w:t xml:space="preserve"> for Romanian citizens or passport for foreign citizens</w:t>
      </w:r>
      <w:r w:rsidR="000C6AB3" w:rsidRPr="00FC4E66">
        <w:rPr>
          <w:rFonts w:asciiTheme="majorHAnsi" w:hAnsiTheme="majorHAnsi" w:cs="Arial"/>
        </w:rPr>
        <w:t>;</w:t>
      </w: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FC4E66">
        <w:rPr>
          <w:rFonts w:asciiTheme="majorHAnsi" w:hAnsiTheme="majorHAnsi" w:cs="Arial"/>
        </w:rPr>
        <w:t>In case of a</w:t>
      </w:r>
      <w:r w:rsidR="00F6436F" w:rsidRPr="00FC4E66">
        <w:rPr>
          <w:rFonts w:asciiTheme="majorHAnsi" w:hAnsiTheme="majorHAnsi" w:cs="Arial"/>
        </w:rPr>
        <w:t>n</w:t>
      </w:r>
      <w:r w:rsidRPr="00FC4E66">
        <w:rPr>
          <w:rFonts w:asciiTheme="majorHAnsi" w:hAnsiTheme="majorHAnsi" w:cs="Arial"/>
        </w:rPr>
        <w:t xml:space="preserve"> </w:t>
      </w:r>
      <w:r w:rsidR="00867CDD" w:rsidRPr="00FC4E66">
        <w:rPr>
          <w:rFonts w:asciiTheme="majorHAnsi" w:hAnsiTheme="majorHAnsi" w:cs="Arial"/>
        </w:rPr>
        <w:t>appoint</w:t>
      </w:r>
      <w:r w:rsidRPr="00FC4E66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FC4E66">
        <w:rPr>
          <w:rFonts w:asciiTheme="majorHAnsi" w:hAnsiTheme="majorHAnsi" w:cs="Arial"/>
        </w:rPr>
        <w:t>er</w:t>
      </w:r>
      <w:r w:rsidRPr="00FC4E66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FC4E66">
        <w:rPr>
          <w:rFonts w:asciiTheme="majorHAnsi" w:hAnsiTheme="majorHAnsi" w:cs="Arial"/>
          <w:i/>
        </w:rPr>
        <w:t>inter alia</w:t>
      </w:r>
      <w:r w:rsidRPr="00FC4E66">
        <w:rPr>
          <w:rFonts w:asciiTheme="majorHAnsi" w:hAnsiTheme="majorHAnsi" w:cs="Arial"/>
        </w:rPr>
        <w:t xml:space="preserve"> the identity of the legal representative, </w:t>
      </w:r>
      <w:r w:rsidR="001C131D" w:rsidRPr="00FC4E66">
        <w:rPr>
          <w:rFonts w:asciiTheme="majorHAnsi" w:hAnsiTheme="majorHAnsi" w:cs="Arial"/>
        </w:rPr>
        <w:t xml:space="preserve">issued 3 months </w:t>
      </w:r>
      <w:r w:rsidR="001C131D" w:rsidRPr="00FC4E66">
        <w:rPr>
          <w:rFonts w:asciiTheme="majorHAnsi" w:hAnsiTheme="majorHAnsi"/>
        </w:rPr>
        <w:t xml:space="preserve">before the publishing date of the </w:t>
      </w:r>
      <w:r w:rsidR="00983B46">
        <w:rPr>
          <w:rFonts w:asciiTheme="majorHAnsi" w:hAnsiTheme="majorHAnsi"/>
        </w:rPr>
        <w:t>O</w:t>
      </w:r>
      <w:r w:rsidR="00502FBA" w:rsidRPr="00FC4E66">
        <w:rPr>
          <w:rFonts w:asciiTheme="majorHAnsi" w:hAnsiTheme="majorHAnsi"/>
        </w:rPr>
        <w:t>GMS</w:t>
      </w:r>
      <w:r w:rsidR="001C131D" w:rsidRPr="00FC4E66">
        <w:rPr>
          <w:rFonts w:asciiTheme="majorHAnsi" w:hAnsiTheme="majorHAnsi"/>
        </w:rPr>
        <w:t xml:space="preserve"> convening notice</w:t>
      </w:r>
      <w:r w:rsidR="002107EA" w:rsidRPr="00FC4E66">
        <w:rPr>
          <w:rFonts w:asciiTheme="majorHAnsi" w:hAnsiTheme="majorHAnsi"/>
        </w:rPr>
        <w:t xml:space="preserve"> at the earliest</w:t>
      </w:r>
      <w:r w:rsidR="001C131D" w:rsidRPr="00FC4E66">
        <w:rPr>
          <w:rFonts w:asciiTheme="majorHAnsi" w:hAnsiTheme="majorHAnsi"/>
        </w:rPr>
        <w:t>.</w:t>
      </w:r>
    </w:p>
    <w:p w:rsidR="007D3D7F" w:rsidRPr="00FC4E66" w:rsidRDefault="007D3D7F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C22FC" w:rsidRPr="00FC4E66" w:rsidRDefault="001C22FC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FC4E66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FC4E66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1F5074" w:rsidRPr="00FC4E66" w:rsidRDefault="001F5074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FC4E66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</w:t>
      </w:r>
      <w:bookmarkStart w:id="0" w:name="_GoBack"/>
      <w:bookmarkEnd w:id="0"/>
      <w:r w:rsidRPr="00FC4E66">
        <w:rPr>
          <w:rFonts w:asciiTheme="majorHAnsi" w:hAnsiTheme="majorHAnsi" w:cs="Arial"/>
          <w:sz w:val="22"/>
          <w:szCs w:val="22"/>
          <w:lang w:val="en-GB"/>
        </w:rPr>
        <w:t>r and with the first and last name of the legal representative, legible, in capital letters)</w:t>
      </w:r>
    </w:p>
    <w:p w:rsidR="001F5074" w:rsidRPr="00FC4E66" w:rsidRDefault="001F5074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FC4E66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FC4E66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FC4E66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FC4E66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FC4E66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FC4E66" w:rsidSect="00BF4DDB">
      <w:footerReference w:type="even" r:id="rId12"/>
      <w:footerReference w:type="default" r:id="rId13"/>
      <w:footerReference w:type="first" r:id="rId14"/>
      <w:pgSz w:w="11907" w:h="16840" w:code="9"/>
      <w:pgMar w:top="810" w:right="1287" w:bottom="8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517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90195"/>
    <w:multiLevelType w:val="hybridMultilevel"/>
    <w:tmpl w:val="5B869AB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BA24E8C"/>
    <w:multiLevelType w:val="multilevel"/>
    <w:tmpl w:val="5A5E574A"/>
    <w:lvl w:ilvl="0">
      <w:start w:val="1"/>
      <w:numFmt w:val="decimal"/>
      <w:lvlText w:val="%1."/>
      <w:lvlJc w:val="left"/>
      <w:pPr>
        <w:ind w:left="819" w:hanging="360"/>
      </w:pPr>
      <w:rPr>
        <w:b/>
      </w:rPr>
    </w:lvl>
    <w:lvl w:ilvl="1">
      <w:start w:val="1"/>
      <w:numFmt w:val="decimal"/>
      <w:lvlText w:val="%1.%2."/>
      <w:lvlJc w:val="left"/>
      <w:pPr>
        <w:ind w:left="1251" w:hanging="432"/>
      </w:pPr>
      <w:rPr>
        <w:rFonts w:ascii="Cambria" w:hAnsi="Cambri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683" w:hanging="504"/>
      </w:pPr>
    </w:lvl>
    <w:lvl w:ilvl="3">
      <w:start w:val="1"/>
      <w:numFmt w:val="decimal"/>
      <w:lvlText w:val="%1.%2.%3.%4."/>
      <w:lvlJc w:val="left"/>
      <w:pPr>
        <w:ind w:left="2187" w:hanging="648"/>
      </w:pPr>
    </w:lvl>
    <w:lvl w:ilvl="4">
      <w:start w:val="1"/>
      <w:numFmt w:val="decimal"/>
      <w:lvlText w:val="%1.%2.%3.%4.%5."/>
      <w:lvlJc w:val="left"/>
      <w:pPr>
        <w:ind w:left="2691" w:hanging="792"/>
      </w:pPr>
    </w:lvl>
    <w:lvl w:ilvl="5">
      <w:start w:val="1"/>
      <w:numFmt w:val="decimal"/>
      <w:lvlText w:val="%1.%2.%3.%4.%5.%6."/>
      <w:lvlJc w:val="left"/>
      <w:pPr>
        <w:ind w:left="3195" w:hanging="936"/>
      </w:pPr>
    </w:lvl>
    <w:lvl w:ilvl="6">
      <w:start w:val="1"/>
      <w:numFmt w:val="decimal"/>
      <w:lvlText w:val="%1.%2.%3.%4.%5.%6.%7."/>
      <w:lvlJc w:val="left"/>
      <w:pPr>
        <w:ind w:left="3699" w:hanging="1080"/>
      </w:pPr>
    </w:lvl>
    <w:lvl w:ilvl="7">
      <w:start w:val="1"/>
      <w:numFmt w:val="decimal"/>
      <w:lvlText w:val="%1.%2.%3.%4.%5.%6.%7.%8."/>
      <w:lvlJc w:val="left"/>
      <w:pPr>
        <w:ind w:left="4203" w:hanging="1224"/>
      </w:pPr>
    </w:lvl>
    <w:lvl w:ilvl="8">
      <w:start w:val="1"/>
      <w:numFmt w:val="decimal"/>
      <w:lvlText w:val="%1.%2.%3.%4.%5.%6.%7.%8.%9."/>
      <w:lvlJc w:val="left"/>
      <w:pPr>
        <w:ind w:left="4779" w:hanging="1440"/>
      </w:pPr>
    </w:lvl>
  </w:abstractNum>
  <w:abstractNum w:abstractNumId="12">
    <w:nsid w:val="2A9E1EFC"/>
    <w:multiLevelType w:val="hybridMultilevel"/>
    <w:tmpl w:val="C89EF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47B0"/>
    <w:multiLevelType w:val="hybridMultilevel"/>
    <w:tmpl w:val="D0A25026"/>
    <w:lvl w:ilvl="0" w:tplc="80164C92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6">
    <w:nsid w:val="3F3931FC"/>
    <w:multiLevelType w:val="hybridMultilevel"/>
    <w:tmpl w:val="957EB0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117AB2"/>
    <w:multiLevelType w:val="hybridMultilevel"/>
    <w:tmpl w:val="99C0C694"/>
    <w:lvl w:ilvl="0" w:tplc="04090017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20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21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18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10"/>
  </w:num>
  <w:num w:numId="21">
    <w:abstractNumId w:val="16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203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286B"/>
    <w:rsid w:val="00184610"/>
    <w:rsid w:val="00196F42"/>
    <w:rsid w:val="001B4CF5"/>
    <w:rsid w:val="001B54F0"/>
    <w:rsid w:val="001B76A4"/>
    <w:rsid w:val="001C131D"/>
    <w:rsid w:val="001C1D96"/>
    <w:rsid w:val="001C22FC"/>
    <w:rsid w:val="001C2C02"/>
    <w:rsid w:val="001C4A3A"/>
    <w:rsid w:val="001D0097"/>
    <w:rsid w:val="001D2E52"/>
    <w:rsid w:val="001E1B9C"/>
    <w:rsid w:val="001E4C90"/>
    <w:rsid w:val="001F5074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95A24"/>
    <w:rsid w:val="005B1DA4"/>
    <w:rsid w:val="005B3637"/>
    <w:rsid w:val="005C4920"/>
    <w:rsid w:val="005E686C"/>
    <w:rsid w:val="005F0166"/>
    <w:rsid w:val="005F2577"/>
    <w:rsid w:val="005F2BE6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41DE6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537BE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D5A0F"/>
    <w:rsid w:val="008E71B7"/>
    <w:rsid w:val="008F2517"/>
    <w:rsid w:val="008F43AA"/>
    <w:rsid w:val="008F6014"/>
    <w:rsid w:val="0091291E"/>
    <w:rsid w:val="00916288"/>
    <w:rsid w:val="009204BB"/>
    <w:rsid w:val="00925E4E"/>
    <w:rsid w:val="00930AF2"/>
    <w:rsid w:val="00932B43"/>
    <w:rsid w:val="00983B46"/>
    <w:rsid w:val="0098416B"/>
    <w:rsid w:val="00986870"/>
    <w:rsid w:val="0098688B"/>
    <w:rsid w:val="00992236"/>
    <w:rsid w:val="009A1E29"/>
    <w:rsid w:val="009B6FF1"/>
    <w:rsid w:val="009C2F3E"/>
    <w:rsid w:val="009D2AE2"/>
    <w:rsid w:val="009D3A75"/>
    <w:rsid w:val="009F5352"/>
    <w:rsid w:val="009F5951"/>
    <w:rsid w:val="00A1019B"/>
    <w:rsid w:val="00A1148C"/>
    <w:rsid w:val="00A12FB7"/>
    <w:rsid w:val="00A25A6D"/>
    <w:rsid w:val="00A34809"/>
    <w:rsid w:val="00A445E3"/>
    <w:rsid w:val="00A44AA8"/>
    <w:rsid w:val="00A458AC"/>
    <w:rsid w:val="00A57607"/>
    <w:rsid w:val="00A62555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23A9"/>
    <w:rsid w:val="00B4669C"/>
    <w:rsid w:val="00B56C58"/>
    <w:rsid w:val="00B57808"/>
    <w:rsid w:val="00B63DE0"/>
    <w:rsid w:val="00B640FC"/>
    <w:rsid w:val="00B75272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BF4DD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12E1B"/>
    <w:rsid w:val="00D260F5"/>
    <w:rsid w:val="00D4187A"/>
    <w:rsid w:val="00D42097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044E0"/>
    <w:rsid w:val="00E1649A"/>
    <w:rsid w:val="00E30DEC"/>
    <w:rsid w:val="00E50CC5"/>
    <w:rsid w:val="00E57B70"/>
    <w:rsid w:val="00E713BA"/>
    <w:rsid w:val="00E77E1B"/>
    <w:rsid w:val="00E926B8"/>
    <w:rsid w:val="00EA2FBE"/>
    <w:rsid w:val="00EC50F2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4E6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2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12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12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10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13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13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13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13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13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13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13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13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4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6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8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9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11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5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14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BF81DD-9034-46D2-AF25-71A054F0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37FABD8B</Template>
  <TotalTime>0</TotalTime>
  <Pages>3</Pages>
  <Words>1312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3</cp:revision>
  <cp:lastPrinted>2009-10-07T07:22:00Z</cp:lastPrinted>
  <dcterms:created xsi:type="dcterms:W3CDTF">2016-07-25T04:42:00Z</dcterms:created>
  <dcterms:modified xsi:type="dcterms:W3CDTF">2016-07-25T05:53:00Z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