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1033F9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033F9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570E13" w:rsidRPr="001033F9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033F9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1033F9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033F9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F2577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1033F9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1033F9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C7FB2">
        <w:rPr>
          <w:rFonts w:asciiTheme="majorHAnsi" w:hAnsiTheme="majorHAnsi" w:cs="Arial"/>
          <w:sz w:val="22"/>
          <w:szCs w:val="22"/>
          <w:lang w:val="en-GB"/>
        </w:rPr>
        <w:t>July 30</w:t>
      </w:r>
      <w:r w:rsidR="009C2F3E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201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4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1033F9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1033F9">
        <w:rPr>
          <w:rFonts w:asciiTheme="majorHAnsi" w:hAnsiTheme="majorHAnsi" w:cs="Arial"/>
          <w:sz w:val="22"/>
          <w:szCs w:val="22"/>
          <w:lang w:val="en-GB"/>
        </w:rPr>
        <w:t>er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1033F9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1033F9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1033F9">
        <w:rPr>
          <w:rFonts w:asciiTheme="majorHAnsi" w:hAnsiTheme="majorHAnsi" w:cs="Arial"/>
          <w:sz w:val="22"/>
          <w:szCs w:val="22"/>
          <w:lang w:val="en-GB"/>
        </w:rPr>
        <w:t>s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1033F9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98416B">
        <w:rPr>
          <w:rFonts w:asciiTheme="majorHAnsi" w:hAnsiTheme="majorHAnsi" w:cs="Arial"/>
          <w:sz w:val="22"/>
          <w:szCs w:val="22"/>
          <w:lang w:val="en-GB"/>
        </w:rPr>
        <w:t>Ju</w:t>
      </w:r>
      <w:r w:rsidR="00EC7FB2">
        <w:rPr>
          <w:rFonts w:asciiTheme="majorHAnsi" w:hAnsiTheme="majorHAnsi" w:cs="Arial"/>
          <w:sz w:val="22"/>
          <w:szCs w:val="22"/>
          <w:lang w:val="en-GB"/>
        </w:rPr>
        <w:t>ly 18</w:t>
      </w:r>
      <w:r w:rsidR="00385E2C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2014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1033F9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1033F9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1033F9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1033F9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1033F9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1033F9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1033F9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A56D9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1033F9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Pr="001033F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6B4C" w:rsidRPr="001033F9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, Medias, Sibiu</w:t>
      </w:r>
      <w:r w:rsidR="00E926B8" w:rsidRPr="001033F9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1033F9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1033F9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1033F9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1033F9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1033F9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5F2577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1033F9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033F9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1033F9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,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1033F9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F23155" w:rsidRPr="001033F9" w:rsidRDefault="00F23155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1033F9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1033F9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1033F9">
        <w:rPr>
          <w:rFonts w:asciiTheme="majorHAnsi" w:hAnsiTheme="majorHAnsi" w:cs="Arial"/>
          <w:sz w:val="22"/>
          <w:szCs w:val="22"/>
          <w:lang w:val="en-GB"/>
        </w:rPr>
        <w:t>er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1033F9">
        <w:rPr>
          <w:rFonts w:asciiTheme="majorHAnsi" w:hAnsiTheme="majorHAnsi" w:cs="Arial"/>
          <w:sz w:val="22"/>
          <w:szCs w:val="22"/>
          <w:lang w:val="en-GB"/>
        </w:rPr>
        <w:t>s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1033F9">
        <w:rPr>
          <w:rFonts w:asciiTheme="majorHAnsi" w:hAnsiTheme="majorHAnsi" w:cs="Arial"/>
          <w:sz w:val="22"/>
          <w:szCs w:val="22"/>
          <w:lang w:val="en-GB"/>
        </w:rPr>
        <w:t>s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770285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Pr="00770285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Pr="00B35EA4">
        <w:rPr>
          <w:rFonts w:asciiTheme="majorHAnsi" w:hAnsiTheme="majorHAnsi" w:cs="Arial"/>
          <w:b/>
          <w:sz w:val="22"/>
          <w:szCs w:val="22"/>
          <w:lang w:val="en-GB"/>
        </w:rPr>
        <w:t>) to be held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b/>
          <w:sz w:val="22"/>
          <w:szCs w:val="22"/>
          <w:lang w:val="en-GB"/>
        </w:rPr>
        <w:t>on  Ju</w:t>
      </w:r>
      <w:r>
        <w:rPr>
          <w:rFonts w:asciiTheme="majorHAnsi" w:hAnsiTheme="majorHAnsi" w:cs="Arial"/>
          <w:b/>
          <w:sz w:val="22"/>
          <w:szCs w:val="22"/>
          <w:lang w:val="en-GB"/>
        </w:rPr>
        <w:t>ly 30</w:t>
      </w:r>
      <w:r w:rsidRPr="00770285">
        <w:rPr>
          <w:rFonts w:asciiTheme="majorHAnsi" w:hAnsiTheme="majorHAnsi" w:cs="Arial"/>
          <w:b/>
          <w:sz w:val="22"/>
          <w:szCs w:val="22"/>
          <w:lang w:val="en-GB"/>
        </w:rPr>
        <w:t>, 2014, 12</w:t>
      </w:r>
      <w:r>
        <w:rPr>
          <w:rFonts w:asciiTheme="majorHAnsi" w:hAnsiTheme="majorHAnsi" w:cs="Arial"/>
          <w:b/>
          <w:sz w:val="22"/>
          <w:szCs w:val="22"/>
          <w:lang w:val="en-GB"/>
        </w:rPr>
        <w:t>:00 noon</w:t>
      </w:r>
      <w:r w:rsidRPr="00770285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Medias, </w:t>
      </w:r>
      <w:proofErr w:type="spellStart"/>
      <w:r w:rsidRPr="00770285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Pr="00770285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4, Medias, Sibiu county, the conference room, or, in the event that the </w:t>
      </w:r>
      <w:r>
        <w:rPr>
          <w:rFonts w:asciiTheme="majorHAnsi" w:hAnsiTheme="majorHAnsi" w:cs="Arial"/>
          <w:sz w:val="22"/>
          <w:szCs w:val="22"/>
          <w:lang w:val="en-GB"/>
        </w:rPr>
        <w:t>E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of the second convening of the </w:t>
      </w:r>
      <w:r>
        <w:rPr>
          <w:rFonts w:asciiTheme="majorHAnsi" w:hAnsiTheme="majorHAnsi" w:cs="Arial"/>
          <w:sz w:val="22"/>
          <w:szCs w:val="22"/>
          <w:lang w:val="en-GB"/>
        </w:rPr>
        <w:t>E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>
        <w:rPr>
          <w:rFonts w:asciiTheme="majorHAnsi" w:hAnsiTheme="majorHAnsi" w:cs="Arial"/>
          <w:sz w:val="22"/>
          <w:szCs w:val="22"/>
          <w:lang w:val="en-GB"/>
        </w:rPr>
        <w:t>July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31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, 2014, 12:00 </w:t>
      </w:r>
      <w:r>
        <w:rPr>
          <w:rFonts w:asciiTheme="majorHAnsi" w:hAnsiTheme="majorHAnsi" w:cs="Arial"/>
          <w:sz w:val="22"/>
          <w:szCs w:val="22"/>
          <w:lang w:val="en-GB"/>
        </w:rPr>
        <w:t>noon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(Romania time) to be held at the headquarters of S.N.G.N. “ROMGAZ” - S.A., located in Medias, </w:t>
      </w:r>
      <w:proofErr w:type="spellStart"/>
      <w:r w:rsidRPr="00770285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Pr="00770285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4, Medias, Sibiu county, the conference room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770285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GB" w:eastAsia="ro-RO"/>
        </w:rPr>
        <w:t>July 18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, 2014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EC7FB2" w:rsidRPr="00770285" w:rsidRDefault="00EC7FB2" w:rsidP="00EC7FB2">
      <w:pPr>
        <w:jc w:val="both"/>
        <w:rPr>
          <w:rFonts w:asciiTheme="majorHAnsi" w:hAnsiTheme="majorHAnsi"/>
          <w:sz w:val="21"/>
          <w:szCs w:val="21"/>
          <w:lang w:val="en-GB"/>
        </w:rPr>
      </w:pPr>
    </w:p>
    <w:p w:rsidR="00EC7FB2" w:rsidRPr="000F4E00" w:rsidRDefault="00EC7FB2" w:rsidP="00EC7FB2">
      <w:pPr>
        <w:spacing w:line="276" w:lineRule="auto"/>
        <w:ind w:left="1440" w:hanging="1440"/>
        <w:jc w:val="both"/>
        <w:rPr>
          <w:rFonts w:asciiTheme="majorHAnsi" w:hAnsiTheme="majorHAnsi"/>
          <w:b/>
          <w:sz w:val="22"/>
          <w:szCs w:val="22"/>
        </w:rPr>
      </w:pPr>
      <w:r w:rsidRPr="00B2691A">
        <w:rPr>
          <w:rFonts w:ascii="Cambria" w:hAnsi="Cambria"/>
          <w:b/>
          <w:sz w:val="22"/>
          <w:szCs w:val="22"/>
        </w:rPr>
        <w:lastRenderedPageBreak/>
        <w:t>Item 1</w:t>
      </w:r>
      <w:r w:rsidRPr="00B2691A">
        <w:rPr>
          <w:rFonts w:ascii="Cambria" w:hAnsi="Cambria"/>
          <w:b/>
          <w:sz w:val="22"/>
          <w:szCs w:val="22"/>
        </w:rPr>
        <w:tab/>
      </w:r>
      <w:proofErr w:type="spellStart"/>
      <w:r w:rsidRPr="000F4E00">
        <w:rPr>
          <w:rFonts w:asciiTheme="majorHAnsi" w:hAnsiTheme="majorHAnsi"/>
          <w:b/>
          <w:sz w:val="22"/>
          <w:szCs w:val="22"/>
        </w:rPr>
        <w:t>Approval</w:t>
      </w:r>
      <w:proofErr w:type="spellEnd"/>
      <w:r w:rsidRPr="000F4E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F4E00">
        <w:rPr>
          <w:rFonts w:asciiTheme="majorHAnsi" w:hAnsiTheme="majorHAnsi"/>
          <w:b/>
          <w:sz w:val="22"/>
          <w:szCs w:val="22"/>
        </w:rPr>
        <w:t>to</w:t>
      </w:r>
      <w:proofErr w:type="spellEnd"/>
      <w:r w:rsidRPr="000F4E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F4E00">
        <w:rPr>
          <w:rFonts w:asciiTheme="majorHAnsi" w:hAnsiTheme="majorHAnsi"/>
          <w:b/>
          <w:sz w:val="22"/>
          <w:szCs w:val="22"/>
        </w:rPr>
        <w:t>modify</w:t>
      </w:r>
      <w:proofErr w:type="spellEnd"/>
      <w:r w:rsidRPr="000F4E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F4E00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0F4E0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F4E00">
        <w:rPr>
          <w:rFonts w:asciiTheme="majorHAnsi" w:hAnsiTheme="majorHAnsi"/>
          <w:b/>
          <w:sz w:val="22"/>
          <w:szCs w:val="22"/>
        </w:rPr>
        <w:t>Articles</w:t>
      </w:r>
      <w:proofErr w:type="spellEnd"/>
      <w:r w:rsidRPr="000F4E00">
        <w:rPr>
          <w:rFonts w:asciiTheme="majorHAnsi" w:hAnsiTheme="majorHAnsi"/>
          <w:b/>
          <w:sz w:val="22"/>
          <w:szCs w:val="22"/>
        </w:rPr>
        <w:t xml:space="preserve"> of </w:t>
      </w:r>
      <w:proofErr w:type="spellStart"/>
      <w:r w:rsidRPr="000F4E00">
        <w:rPr>
          <w:rFonts w:asciiTheme="majorHAnsi" w:hAnsiTheme="majorHAnsi"/>
          <w:b/>
          <w:sz w:val="22"/>
          <w:szCs w:val="22"/>
        </w:rPr>
        <w:t>Incorporation</w:t>
      </w:r>
      <w:proofErr w:type="spellEnd"/>
      <w:r w:rsidRPr="000F4E00">
        <w:rPr>
          <w:rFonts w:asciiTheme="majorHAnsi" w:hAnsiTheme="majorHAnsi"/>
          <w:b/>
          <w:sz w:val="22"/>
          <w:szCs w:val="22"/>
        </w:rPr>
        <w:t xml:space="preserve"> of Societatea </w:t>
      </w:r>
      <w:proofErr w:type="spellStart"/>
      <w:r w:rsidRPr="000F4E00">
        <w:rPr>
          <w:rFonts w:asciiTheme="majorHAnsi" w:hAnsiTheme="majorHAnsi"/>
          <w:b/>
          <w:sz w:val="22"/>
          <w:szCs w:val="22"/>
        </w:rPr>
        <w:t>Nationala</w:t>
      </w:r>
      <w:proofErr w:type="spellEnd"/>
      <w:r w:rsidRPr="000F4E00">
        <w:rPr>
          <w:rFonts w:asciiTheme="majorHAnsi" w:hAnsiTheme="majorHAnsi"/>
          <w:b/>
          <w:sz w:val="22"/>
          <w:szCs w:val="22"/>
        </w:rPr>
        <w:t xml:space="preserve"> de Gaze Naturale “Romgaz”- S.A. as </w:t>
      </w:r>
      <w:proofErr w:type="spellStart"/>
      <w:r w:rsidRPr="000F4E00">
        <w:rPr>
          <w:rFonts w:asciiTheme="majorHAnsi" w:hAnsiTheme="majorHAnsi"/>
          <w:b/>
          <w:sz w:val="22"/>
          <w:szCs w:val="22"/>
        </w:rPr>
        <w:t>follows</w:t>
      </w:r>
      <w:proofErr w:type="spellEnd"/>
      <w:r w:rsidRPr="000F4E00">
        <w:rPr>
          <w:rFonts w:asciiTheme="majorHAnsi" w:hAnsiTheme="majorHAnsi"/>
          <w:b/>
          <w:sz w:val="22"/>
          <w:szCs w:val="22"/>
        </w:rPr>
        <w:t>:</w:t>
      </w:r>
    </w:p>
    <w:p w:rsidR="00EC7FB2" w:rsidRPr="000F4E00" w:rsidRDefault="00EC7FB2" w:rsidP="00EC7FB2">
      <w:pPr>
        <w:pStyle w:val="ListParagraph"/>
        <w:numPr>
          <w:ilvl w:val="0"/>
          <w:numId w:val="87"/>
        </w:numPr>
        <w:spacing w:after="0"/>
        <w:contextualSpacing w:val="0"/>
        <w:jc w:val="both"/>
        <w:rPr>
          <w:rFonts w:asciiTheme="majorHAnsi" w:hAnsiTheme="majorHAnsi"/>
          <w:b/>
        </w:rPr>
      </w:pPr>
      <w:r w:rsidRPr="000F4E00">
        <w:rPr>
          <w:rFonts w:asciiTheme="majorHAnsi" w:hAnsiTheme="majorHAnsi"/>
          <w:b/>
        </w:rPr>
        <w:t>Article 6 paragraph 3 shall be amended to read as follows:</w:t>
      </w:r>
    </w:p>
    <w:p w:rsidR="00EC7FB2" w:rsidRPr="00B35EA4" w:rsidRDefault="00EC7FB2" w:rsidP="00EC7FB2">
      <w:pPr>
        <w:pStyle w:val="ListParagraph"/>
        <w:spacing w:after="0"/>
        <w:ind w:left="2520"/>
        <w:contextualSpacing w:val="0"/>
        <w:jc w:val="both"/>
        <w:rPr>
          <w:rFonts w:asciiTheme="majorHAnsi" w:hAnsiTheme="majorHAnsi"/>
          <w:b/>
          <w:i/>
        </w:rPr>
      </w:pPr>
      <w:r w:rsidRPr="00B35EA4">
        <w:rPr>
          <w:rFonts w:asciiTheme="majorHAnsi" w:hAnsiTheme="majorHAnsi"/>
          <w:b/>
          <w:i/>
        </w:rPr>
        <w:t>“The Romanian State holds a number of 269,823,080 shares.”</w:t>
      </w:r>
    </w:p>
    <w:p w:rsidR="00EC7FB2" w:rsidRPr="00B35EA4" w:rsidRDefault="00EC7FB2" w:rsidP="00EC7FB2">
      <w:pPr>
        <w:pStyle w:val="ListParagraph"/>
        <w:numPr>
          <w:ilvl w:val="0"/>
          <w:numId w:val="87"/>
        </w:numPr>
        <w:spacing w:after="0"/>
        <w:contextualSpacing w:val="0"/>
        <w:jc w:val="both"/>
        <w:rPr>
          <w:rFonts w:asciiTheme="majorHAnsi" w:hAnsiTheme="majorHAnsi"/>
          <w:b/>
        </w:rPr>
      </w:pPr>
      <w:r w:rsidRPr="00B35EA4">
        <w:rPr>
          <w:rFonts w:asciiTheme="majorHAnsi" w:hAnsiTheme="majorHAnsi"/>
          <w:b/>
        </w:rPr>
        <w:t>A new paragraph 6 shall be inserted after paragraph 5 Article 6 and shall read as follows:</w:t>
      </w:r>
    </w:p>
    <w:p w:rsidR="00EC7FB2" w:rsidRDefault="00EC7FB2" w:rsidP="00EC7FB2">
      <w:pPr>
        <w:pStyle w:val="ListParagraph"/>
        <w:spacing w:after="0"/>
        <w:ind w:left="2520"/>
        <w:contextualSpacing w:val="0"/>
        <w:jc w:val="both"/>
        <w:rPr>
          <w:rFonts w:asciiTheme="majorHAnsi" w:hAnsiTheme="majorHAnsi"/>
          <w:b/>
          <w:i/>
        </w:rPr>
      </w:pPr>
      <w:r w:rsidRPr="00B35EA4">
        <w:rPr>
          <w:rFonts w:asciiTheme="majorHAnsi" w:hAnsiTheme="majorHAnsi"/>
          <w:b/>
          <w:i/>
        </w:rPr>
        <w:t>“Romanian and foreign, natural and legal persons hold a number of 57,813,360 shares.”</w:t>
      </w:r>
    </w:p>
    <w:p w:rsidR="00EC7FB2" w:rsidRPr="00B35EA4" w:rsidRDefault="00EC7FB2" w:rsidP="00EC7FB2">
      <w:pPr>
        <w:pStyle w:val="ListParagraph"/>
        <w:spacing w:after="0"/>
        <w:ind w:left="2520"/>
        <w:contextualSpacing w:val="0"/>
        <w:jc w:val="both"/>
        <w:rPr>
          <w:rFonts w:asciiTheme="majorHAnsi" w:hAnsiTheme="majorHAnsi"/>
          <w:b/>
          <w:i/>
        </w:rPr>
      </w:pPr>
    </w:p>
    <w:p w:rsidR="00EC7FB2" w:rsidRPr="00316925" w:rsidRDefault="00EC7FB2" w:rsidP="00EC7FB2">
      <w:pPr>
        <w:suppressAutoHyphens w:val="0"/>
        <w:spacing w:after="200"/>
        <w:ind w:left="720" w:firstLine="720"/>
        <w:rPr>
          <w:rFonts w:asciiTheme="majorHAnsi" w:eastAsia="Calibri" w:hAnsiTheme="majorHAnsi"/>
          <w:sz w:val="22"/>
          <w:szCs w:val="22"/>
          <w:lang w:val="en-GB"/>
        </w:rPr>
      </w:pPr>
      <w:r w:rsidRPr="00316925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EC7FB2" w:rsidRPr="00316925" w:rsidRDefault="00EC7FB2" w:rsidP="00EC7FB2">
      <w:pPr>
        <w:pStyle w:val="ListParagraph"/>
        <w:ind w:left="1440" w:hanging="1440"/>
        <w:jc w:val="both"/>
        <w:rPr>
          <w:rFonts w:asciiTheme="majorHAnsi" w:hAnsiTheme="majorHAnsi"/>
          <w:b/>
        </w:rPr>
      </w:pPr>
      <w:proofErr w:type="gramStart"/>
      <w:r w:rsidRPr="00316925">
        <w:rPr>
          <w:rFonts w:asciiTheme="majorHAnsi" w:hAnsiTheme="majorHAnsi"/>
          <w:b/>
        </w:rPr>
        <w:t>Item 2</w:t>
      </w:r>
      <w:r w:rsidRPr="00316925">
        <w:rPr>
          <w:rFonts w:asciiTheme="majorHAnsi" w:hAnsiTheme="majorHAnsi"/>
          <w:b/>
        </w:rPr>
        <w:tab/>
        <w:t xml:space="preserve">Approval of the Corporate Governance Rules of </w:t>
      </w:r>
      <w:proofErr w:type="spellStart"/>
      <w:r w:rsidRPr="00316925">
        <w:rPr>
          <w:rFonts w:asciiTheme="majorHAnsi" w:hAnsiTheme="majorHAnsi"/>
          <w:b/>
        </w:rPr>
        <w:t>Societatea</w:t>
      </w:r>
      <w:proofErr w:type="spellEnd"/>
      <w:r w:rsidRPr="00316925">
        <w:rPr>
          <w:rFonts w:asciiTheme="majorHAnsi" w:hAnsiTheme="majorHAnsi"/>
          <w:b/>
        </w:rPr>
        <w:t xml:space="preserve"> </w:t>
      </w:r>
      <w:proofErr w:type="spellStart"/>
      <w:r w:rsidRPr="00316925">
        <w:rPr>
          <w:rFonts w:asciiTheme="majorHAnsi" w:hAnsiTheme="majorHAnsi"/>
          <w:b/>
        </w:rPr>
        <w:t>Nationala</w:t>
      </w:r>
      <w:proofErr w:type="spellEnd"/>
      <w:r w:rsidRPr="00316925">
        <w:rPr>
          <w:rFonts w:asciiTheme="majorHAnsi" w:hAnsiTheme="majorHAnsi"/>
          <w:b/>
        </w:rPr>
        <w:t xml:space="preserve"> de Gaze </w:t>
      </w:r>
      <w:proofErr w:type="spellStart"/>
      <w:r w:rsidRPr="00316925">
        <w:rPr>
          <w:rFonts w:asciiTheme="majorHAnsi" w:hAnsiTheme="majorHAnsi"/>
          <w:b/>
        </w:rPr>
        <w:t>Naturale</w:t>
      </w:r>
      <w:proofErr w:type="spellEnd"/>
      <w:r w:rsidRPr="00316925">
        <w:rPr>
          <w:rFonts w:asciiTheme="majorHAnsi" w:hAnsiTheme="majorHAnsi"/>
          <w:b/>
        </w:rPr>
        <w:t xml:space="preserve"> “ROMGAZ”- .SA.</w:t>
      </w:r>
      <w:proofErr w:type="gramEnd"/>
    </w:p>
    <w:p w:rsidR="00EC7FB2" w:rsidRPr="00316925" w:rsidRDefault="00EC7FB2" w:rsidP="00EC7FB2">
      <w:pPr>
        <w:suppressAutoHyphens w:val="0"/>
        <w:spacing w:after="200"/>
        <w:ind w:left="720" w:firstLine="720"/>
        <w:rPr>
          <w:rFonts w:asciiTheme="majorHAnsi" w:eastAsia="Calibri" w:hAnsiTheme="majorHAnsi"/>
          <w:sz w:val="22"/>
          <w:szCs w:val="22"/>
          <w:lang w:val="en-GB"/>
        </w:rPr>
      </w:pPr>
      <w:r w:rsidRPr="00316925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EC7FB2" w:rsidRPr="00316925" w:rsidRDefault="00EC7FB2" w:rsidP="00EC7FB2">
      <w:pPr>
        <w:pStyle w:val="ListParagraph"/>
        <w:ind w:left="1440" w:hanging="1440"/>
        <w:jc w:val="both"/>
        <w:rPr>
          <w:rFonts w:asciiTheme="majorHAnsi" w:hAnsiTheme="majorHAnsi"/>
          <w:b/>
        </w:rPr>
      </w:pPr>
      <w:r w:rsidRPr="00316925">
        <w:rPr>
          <w:rFonts w:asciiTheme="majorHAnsi" w:hAnsiTheme="majorHAnsi"/>
          <w:b/>
        </w:rPr>
        <w:t>Item 3</w:t>
      </w:r>
      <w:r w:rsidRPr="00316925">
        <w:rPr>
          <w:rFonts w:asciiTheme="majorHAnsi" w:hAnsiTheme="majorHAnsi"/>
          <w:b/>
        </w:rPr>
        <w:tab/>
        <w:t>Approval to amend item 1 of the Resolution no. 4/April 29/2013 of the Extraordinary General Meeting of Shareholders, as follows:</w:t>
      </w:r>
    </w:p>
    <w:p w:rsidR="00EC7FB2" w:rsidRPr="00316925" w:rsidRDefault="00EC7FB2" w:rsidP="00EC7FB2">
      <w:pPr>
        <w:pStyle w:val="ListParagraph"/>
        <w:jc w:val="both"/>
        <w:rPr>
          <w:rFonts w:asciiTheme="majorHAnsi" w:hAnsiTheme="majorHAnsi"/>
          <w:b/>
        </w:rPr>
      </w:pPr>
    </w:p>
    <w:p w:rsidR="00EC7FB2" w:rsidRPr="00316925" w:rsidRDefault="00EC7FB2" w:rsidP="00EC7FB2">
      <w:pPr>
        <w:pStyle w:val="ListParagraph"/>
        <w:ind w:left="144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>Approves to set up a work location belonging to S.N.G.N. “ROMGAZ”-S.A., as follows:</w:t>
      </w:r>
    </w:p>
    <w:p w:rsidR="00EC7FB2" w:rsidRPr="00316925" w:rsidRDefault="00EC7FB2" w:rsidP="00EC7FB2">
      <w:pPr>
        <w:pStyle w:val="ListParagraph"/>
        <w:ind w:left="2880" w:hanging="144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>Address:</w:t>
      </w:r>
      <w:r w:rsidRPr="00316925">
        <w:rPr>
          <w:rFonts w:asciiTheme="majorHAnsi" w:hAnsiTheme="majorHAnsi"/>
          <w:b/>
          <w:i/>
        </w:rPr>
        <w:tab/>
      </w:r>
      <w:proofErr w:type="spellStart"/>
      <w:r w:rsidRPr="00316925">
        <w:rPr>
          <w:rFonts w:asciiTheme="majorHAnsi" w:hAnsiTheme="majorHAnsi"/>
          <w:b/>
          <w:i/>
        </w:rPr>
        <w:t>Calea</w:t>
      </w:r>
      <w:proofErr w:type="spellEnd"/>
      <w:r w:rsidRPr="00316925">
        <w:rPr>
          <w:rFonts w:asciiTheme="majorHAnsi" w:hAnsiTheme="majorHAnsi"/>
          <w:b/>
          <w:i/>
        </w:rPr>
        <w:t xml:space="preserve"> </w:t>
      </w:r>
      <w:proofErr w:type="spellStart"/>
      <w:r w:rsidRPr="00316925">
        <w:rPr>
          <w:rFonts w:asciiTheme="majorHAnsi" w:hAnsiTheme="majorHAnsi"/>
          <w:b/>
          <w:i/>
        </w:rPr>
        <w:t>Plevnei</w:t>
      </w:r>
      <w:proofErr w:type="spellEnd"/>
      <w:r w:rsidRPr="00316925">
        <w:rPr>
          <w:rFonts w:asciiTheme="majorHAnsi" w:hAnsiTheme="majorHAnsi"/>
          <w:b/>
          <w:i/>
        </w:rPr>
        <w:t xml:space="preserve"> No. 141, bl. 1, </w:t>
      </w:r>
      <w:proofErr w:type="spellStart"/>
      <w:r w:rsidRPr="00316925">
        <w:rPr>
          <w:rFonts w:asciiTheme="majorHAnsi" w:hAnsiTheme="majorHAnsi"/>
          <w:b/>
          <w:i/>
        </w:rPr>
        <w:t>sc.A</w:t>
      </w:r>
      <w:proofErr w:type="spellEnd"/>
      <w:r w:rsidRPr="00316925">
        <w:rPr>
          <w:rFonts w:asciiTheme="majorHAnsi" w:hAnsiTheme="majorHAnsi"/>
          <w:b/>
          <w:i/>
        </w:rPr>
        <w:t>, ground floor, apartment 1, Bucharest</w:t>
      </w:r>
    </w:p>
    <w:p w:rsidR="00EC7FB2" w:rsidRPr="00316925" w:rsidRDefault="00EC7FB2" w:rsidP="00EC7FB2">
      <w:pPr>
        <w:pStyle w:val="ListParagraph"/>
        <w:ind w:firstLine="72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>No. of personnel:</w:t>
      </w:r>
      <w:r w:rsidRPr="00316925">
        <w:rPr>
          <w:rFonts w:asciiTheme="majorHAnsi" w:hAnsiTheme="majorHAnsi"/>
          <w:b/>
          <w:i/>
        </w:rPr>
        <w:tab/>
        <w:t>5 positions</w:t>
      </w:r>
    </w:p>
    <w:p w:rsidR="00EC7FB2" w:rsidRPr="00316925" w:rsidRDefault="00EC7FB2" w:rsidP="00EC7FB2">
      <w:pPr>
        <w:pStyle w:val="ListParagraph"/>
        <w:ind w:left="3600" w:hanging="216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>Scope of activity:</w:t>
      </w:r>
      <w:r w:rsidRPr="00316925">
        <w:rPr>
          <w:rFonts w:asciiTheme="majorHAnsi" w:hAnsiTheme="majorHAnsi"/>
          <w:b/>
          <w:i/>
        </w:rPr>
        <w:tab/>
        <w:t>- business and other management consultancy activities,   CAEN code 7022</w:t>
      </w:r>
    </w:p>
    <w:p w:rsidR="00EC7FB2" w:rsidRPr="00316925" w:rsidRDefault="00EC7FB2" w:rsidP="00EC7FB2">
      <w:pPr>
        <w:pStyle w:val="ListParagraph"/>
        <w:ind w:left="2880" w:firstLine="720"/>
        <w:jc w:val="both"/>
        <w:rPr>
          <w:rFonts w:asciiTheme="majorHAnsi" w:hAnsiTheme="majorHAnsi"/>
          <w:b/>
          <w:i/>
        </w:rPr>
      </w:pPr>
      <w:r w:rsidRPr="00316925">
        <w:rPr>
          <w:rFonts w:asciiTheme="majorHAnsi" w:hAnsiTheme="majorHAnsi"/>
          <w:b/>
          <w:i/>
        </w:rPr>
        <w:t xml:space="preserve">- </w:t>
      </w:r>
      <w:proofErr w:type="gramStart"/>
      <w:r w:rsidRPr="00316925">
        <w:rPr>
          <w:rFonts w:asciiTheme="majorHAnsi" w:hAnsiTheme="majorHAnsi"/>
          <w:b/>
          <w:i/>
        </w:rPr>
        <w:t>trade</w:t>
      </w:r>
      <w:proofErr w:type="gramEnd"/>
      <w:r w:rsidRPr="00316925">
        <w:rPr>
          <w:rFonts w:asciiTheme="majorHAnsi" w:hAnsiTheme="majorHAnsi"/>
          <w:b/>
          <w:i/>
        </w:rPr>
        <w:t xml:space="preserve"> of electricity CAEN code 3514</w:t>
      </w:r>
    </w:p>
    <w:p w:rsidR="00EC7FB2" w:rsidRPr="00316925" w:rsidRDefault="00EC7FB2" w:rsidP="00EC7FB2">
      <w:pPr>
        <w:pStyle w:val="ListParagraph"/>
        <w:ind w:left="2880" w:firstLine="720"/>
        <w:jc w:val="both"/>
        <w:rPr>
          <w:rFonts w:asciiTheme="majorHAnsi" w:hAnsiTheme="majorHAnsi"/>
          <w:b/>
        </w:rPr>
      </w:pPr>
      <w:r w:rsidRPr="00316925">
        <w:rPr>
          <w:rFonts w:asciiTheme="majorHAnsi" w:hAnsiTheme="majorHAnsi"/>
          <w:b/>
          <w:i/>
        </w:rPr>
        <w:t xml:space="preserve">- </w:t>
      </w:r>
      <w:proofErr w:type="gramStart"/>
      <w:r w:rsidRPr="00316925">
        <w:rPr>
          <w:rFonts w:asciiTheme="majorHAnsi" w:hAnsiTheme="majorHAnsi"/>
          <w:b/>
          <w:i/>
        </w:rPr>
        <w:t>trade</w:t>
      </w:r>
      <w:proofErr w:type="gramEnd"/>
      <w:r w:rsidRPr="00316925">
        <w:rPr>
          <w:rFonts w:asciiTheme="majorHAnsi" w:hAnsiTheme="majorHAnsi"/>
          <w:b/>
          <w:i/>
        </w:rPr>
        <w:t xml:space="preserve"> of gas through mains CAEN code 3523</w:t>
      </w:r>
    </w:p>
    <w:p w:rsidR="00EC7FB2" w:rsidRPr="00316925" w:rsidRDefault="00EC7FB2" w:rsidP="00EC7FB2">
      <w:pPr>
        <w:spacing w:after="120"/>
        <w:ind w:left="2880" w:hanging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316925">
        <w:rPr>
          <w:rFonts w:asciiTheme="majorHAnsi" w:hAnsiTheme="majorHAnsi"/>
          <w:b/>
          <w:sz w:val="22"/>
          <w:szCs w:val="22"/>
        </w:rPr>
        <w:t xml:space="preserve"> </w:t>
      </w:r>
      <w:r w:rsidRPr="00316925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EC7FB2" w:rsidRPr="00A44AA8" w:rsidRDefault="00EC7FB2" w:rsidP="00EC7FB2">
      <w:pPr>
        <w:ind w:left="1440" w:hanging="1440"/>
        <w:jc w:val="both"/>
        <w:rPr>
          <w:rFonts w:asciiTheme="majorHAnsi" w:hAnsiTheme="majorHAnsi"/>
          <w:b/>
          <w:sz w:val="22"/>
          <w:szCs w:val="22"/>
        </w:rPr>
      </w:pPr>
      <w:r w:rsidRPr="00B2691A">
        <w:rPr>
          <w:rFonts w:ascii="Cambria" w:hAnsi="Cambria"/>
          <w:b/>
          <w:sz w:val="22"/>
          <w:szCs w:val="22"/>
        </w:rPr>
        <w:t>Item</w:t>
      </w:r>
      <w:r>
        <w:rPr>
          <w:rFonts w:ascii="Cambria" w:hAnsi="Cambria"/>
          <w:b/>
          <w:sz w:val="22"/>
          <w:szCs w:val="22"/>
        </w:rPr>
        <w:t xml:space="preserve"> 4</w:t>
      </w:r>
      <w:r w:rsidRPr="00B2691A">
        <w:rPr>
          <w:rFonts w:ascii="Cambria" w:hAnsi="Cambria"/>
          <w:b/>
          <w:sz w:val="22"/>
          <w:szCs w:val="22"/>
        </w:rPr>
        <w:tab/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Establish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August 18, 2014 as “The Record Date”,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respectively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date for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identifying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shareholders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who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are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affected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by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Resolutions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of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the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Extraordinary</w:t>
      </w:r>
      <w:proofErr w:type="spellEnd"/>
      <w:r w:rsidRPr="00A44AA8">
        <w:rPr>
          <w:rFonts w:asciiTheme="majorHAnsi" w:hAnsiTheme="majorHAnsi"/>
          <w:b/>
          <w:sz w:val="22"/>
          <w:szCs w:val="22"/>
        </w:rPr>
        <w:t xml:space="preserve"> General Meeting of </w:t>
      </w:r>
      <w:proofErr w:type="spellStart"/>
      <w:r w:rsidRPr="00A44AA8">
        <w:rPr>
          <w:rFonts w:asciiTheme="majorHAnsi" w:hAnsiTheme="majorHAnsi"/>
          <w:b/>
          <w:sz w:val="22"/>
          <w:szCs w:val="22"/>
        </w:rPr>
        <w:t>Shareholders</w:t>
      </w:r>
      <w:proofErr w:type="spellEnd"/>
    </w:p>
    <w:p w:rsidR="00EC7FB2" w:rsidRDefault="00EC7FB2" w:rsidP="00EC7FB2">
      <w:pPr>
        <w:suppressAutoHyphens w:val="0"/>
        <w:spacing w:after="120"/>
        <w:ind w:left="2880" w:hanging="1440"/>
        <w:contextualSpacing/>
        <w:jc w:val="both"/>
        <w:rPr>
          <w:rFonts w:ascii="Cambria" w:hAnsi="Cambria"/>
          <w:b/>
          <w:sz w:val="22"/>
          <w:szCs w:val="22"/>
        </w:rPr>
      </w:pPr>
    </w:p>
    <w:p w:rsidR="00EC7FB2" w:rsidRPr="00770285" w:rsidRDefault="00EC7FB2" w:rsidP="00EC7FB2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770285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EC7FB2" w:rsidRPr="00B2691A" w:rsidRDefault="00EC7FB2" w:rsidP="00EC7FB2">
      <w:pPr>
        <w:suppressAutoHyphens w:val="0"/>
        <w:autoSpaceDE w:val="0"/>
        <w:autoSpaceDN w:val="0"/>
        <w:adjustRightInd w:val="0"/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eastAsia="ro-RO"/>
        </w:rPr>
      </w:pPr>
      <w:r w:rsidRPr="00B2691A">
        <w:rPr>
          <w:rFonts w:ascii="Cambria" w:hAnsi="Cambria"/>
          <w:b/>
          <w:sz w:val="22"/>
          <w:szCs w:val="22"/>
        </w:rPr>
        <w:t xml:space="preserve">Item </w:t>
      </w:r>
      <w:r>
        <w:rPr>
          <w:rFonts w:ascii="Cambria" w:hAnsi="Cambria"/>
          <w:b/>
          <w:sz w:val="22"/>
          <w:szCs w:val="22"/>
        </w:rPr>
        <w:t>5</w:t>
      </w:r>
      <w:r w:rsidRPr="00B2691A">
        <w:rPr>
          <w:rFonts w:ascii="Cambria" w:hAnsi="Cambria"/>
          <w:b/>
          <w:sz w:val="22"/>
          <w:szCs w:val="22"/>
        </w:rPr>
        <w:tab/>
      </w:r>
      <w:proofErr w:type="spellStart"/>
      <w:r w:rsidRPr="00B2691A">
        <w:rPr>
          <w:rFonts w:ascii="Cambria" w:hAnsi="Cambria"/>
          <w:b/>
          <w:sz w:val="22"/>
          <w:szCs w:val="22"/>
        </w:rPr>
        <w:t>Authorize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Chairman of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Board of </w:t>
      </w:r>
      <w:proofErr w:type="spellStart"/>
      <w:r w:rsidRPr="00B2691A">
        <w:rPr>
          <w:rFonts w:ascii="Cambria" w:hAnsi="Cambria"/>
          <w:b/>
          <w:sz w:val="22"/>
          <w:szCs w:val="22"/>
        </w:rPr>
        <w:t>Directors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and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Secretary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Meeting </w:t>
      </w:r>
      <w:proofErr w:type="spellStart"/>
      <w:r w:rsidRPr="00B2691A">
        <w:rPr>
          <w:rFonts w:ascii="Cambria" w:hAnsi="Cambria"/>
          <w:b/>
          <w:sz w:val="22"/>
          <w:szCs w:val="22"/>
        </w:rPr>
        <w:t>to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execute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Resolution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Extraordinary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General Meeting of </w:t>
      </w:r>
      <w:proofErr w:type="spellStart"/>
      <w:r w:rsidRPr="00B2691A">
        <w:rPr>
          <w:rFonts w:ascii="Cambria" w:hAnsi="Cambria"/>
          <w:b/>
          <w:sz w:val="22"/>
          <w:szCs w:val="22"/>
        </w:rPr>
        <w:t>Shareholder</w:t>
      </w:r>
      <w:r>
        <w:rPr>
          <w:rFonts w:ascii="Cambria" w:hAnsi="Cambria"/>
          <w:b/>
          <w:sz w:val="22"/>
          <w:szCs w:val="22"/>
        </w:rPr>
        <w:t>s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, as per </w:t>
      </w:r>
      <w:proofErr w:type="spellStart"/>
      <w:r w:rsidRPr="00B2691A">
        <w:rPr>
          <w:rFonts w:ascii="Cambria" w:hAnsi="Cambria"/>
          <w:b/>
          <w:sz w:val="22"/>
          <w:szCs w:val="22"/>
        </w:rPr>
        <w:t>Article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16, </w:t>
      </w:r>
      <w:proofErr w:type="spellStart"/>
      <w:r w:rsidRPr="00B2691A">
        <w:rPr>
          <w:rFonts w:ascii="Cambria" w:hAnsi="Cambria"/>
          <w:b/>
          <w:sz w:val="22"/>
          <w:szCs w:val="22"/>
        </w:rPr>
        <w:t>paragraph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1 of </w:t>
      </w:r>
      <w:proofErr w:type="spellStart"/>
      <w:r w:rsidRPr="00B2691A">
        <w:rPr>
          <w:rFonts w:ascii="Cambria" w:hAnsi="Cambria"/>
          <w:b/>
          <w:sz w:val="22"/>
          <w:szCs w:val="22"/>
        </w:rPr>
        <w:t>the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2691A">
        <w:rPr>
          <w:rFonts w:ascii="Cambria" w:hAnsi="Cambria"/>
          <w:b/>
          <w:sz w:val="22"/>
          <w:szCs w:val="22"/>
        </w:rPr>
        <w:t>Articles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B2691A">
        <w:rPr>
          <w:rFonts w:ascii="Cambria" w:hAnsi="Cambria"/>
          <w:b/>
          <w:sz w:val="22"/>
          <w:szCs w:val="22"/>
        </w:rPr>
        <w:t>Incorporation</w:t>
      </w:r>
      <w:proofErr w:type="spellEnd"/>
      <w:r w:rsidRPr="00B2691A">
        <w:rPr>
          <w:rFonts w:ascii="Cambria" w:hAnsi="Cambria"/>
          <w:b/>
          <w:sz w:val="22"/>
          <w:szCs w:val="22"/>
        </w:rPr>
        <w:t xml:space="preserve"> of </w:t>
      </w:r>
      <w:r w:rsidRPr="00B2691A">
        <w:rPr>
          <w:rFonts w:ascii="Cambria" w:hAnsi="Cambria" w:cs="Arial"/>
          <w:b/>
          <w:sz w:val="22"/>
          <w:szCs w:val="22"/>
        </w:rPr>
        <w:t>Societatea Naţională de Gaze Naturale “ROMGAZ” – S.A.</w:t>
      </w:r>
    </w:p>
    <w:p w:rsidR="00EC7FB2" w:rsidRPr="00770285" w:rsidRDefault="00EC7FB2" w:rsidP="00EC7FB2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770285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EC7FB2" w:rsidRPr="00770285" w:rsidRDefault="00EC7FB2" w:rsidP="00EC7FB2">
      <w:pPr>
        <w:ind w:left="2880" w:firstLine="720"/>
        <w:rPr>
          <w:lang w:val="en-GB"/>
        </w:rPr>
      </w:pPr>
      <w:r w:rsidRPr="00770285">
        <w:rPr>
          <w:rFonts w:ascii="Cambria" w:hAnsi="Cambria"/>
          <w:b/>
          <w:bCs/>
          <w:sz w:val="22"/>
          <w:szCs w:val="22"/>
          <w:lang w:val="en-GB"/>
        </w:rPr>
        <w:t>                </w:t>
      </w:r>
    </w:p>
    <w:p w:rsidR="00EC7FB2" w:rsidRPr="00770285" w:rsidRDefault="00EC7FB2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EC7FB2" w:rsidRPr="00770285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770285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the appointing shareholder under the vote cancelling sanction applied by the </w:t>
      </w:r>
      <w:r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770285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GMS on  </w:t>
      </w:r>
      <w:r>
        <w:rPr>
          <w:rFonts w:asciiTheme="majorHAnsi" w:hAnsiTheme="majorHAnsi" w:cs="Arial"/>
          <w:sz w:val="22"/>
          <w:szCs w:val="22"/>
          <w:lang w:val="en-GB" w:eastAsia="ro-RO"/>
        </w:rPr>
        <w:t>July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 w:eastAsia="ro-RO"/>
        </w:rPr>
        <w:t>3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1,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2014, 12:00 </w:t>
      </w:r>
      <w:r>
        <w:rPr>
          <w:rFonts w:asciiTheme="majorHAnsi" w:hAnsiTheme="majorHAnsi" w:cs="Arial"/>
          <w:sz w:val="22"/>
          <w:szCs w:val="22"/>
          <w:lang w:val="en-GB"/>
        </w:rPr>
        <w:t>noon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(Romania time) to be held at the headquarters of the Company, located in Medias, </w:t>
      </w:r>
      <w:proofErr w:type="spellStart"/>
      <w:r w:rsidRPr="00770285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Pr="00770285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4, Medias, Sibiu county, Romania, 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if the meeting does </w:t>
      </w:r>
      <w:r w:rsidRPr="00770285">
        <w:rPr>
          <w:rFonts w:asciiTheme="majorHAnsi" w:hAnsiTheme="majorHAnsi" w:cs="Arial"/>
          <w:sz w:val="22"/>
          <w:szCs w:val="22"/>
          <w:lang w:val="en-GB"/>
        </w:rPr>
        <w:lastRenderedPageBreak/>
        <w:t xml:space="preserve">not meet the legal or statutory requirements for convening on  </w:t>
      </w:r>
      <w:r>
        <w:rPr>
          <w:rFonts w:asciiTheme="majorHAnsi" w:hAnsiTheme="majorHAnsi" w:cs="Arial"/>
          <w:sz w:val="22"/>
          <w:szCs w:val="22"/>
          <w:lang w:val="en-GB"/>
        </w:rPr>
        <w:t>July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sz w:val="22"/>
          <w:szCs w:val="22"/>
          <w:lang w:val="en-GB"/>
        </w:rPr>
        <w:t>30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, 2014, 12:00 </w:t>
      </w:r>
      <w:r>
        <w:rPr>
          <w:rFonts w:asciiTheme="majorHAnsi" w:hAnsiTheme="majorHAnsi" w:cs="Arial"/>
          <w:sz w:val="22"/>
          <w:szCs w:val="22"/>
          <w:lang w:val="en-GB"/>
        </w:rPr>
        <w:t>noon</w:t>
      </w: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 (Romania time);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770285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70285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70285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 </w:t>
      </w:r>
      <w:r>
        <w:rPr>
          <w:rFonts w:asciiTheme="majorHAnsi" w:hAnsiTheme="majorHAnsi" w:cs="Arial"/>
          <w:sz w:val="22"/>
          <w:szCs w:val="22"/>
          <w:lang w:val="en-GB" w:eastAsia="ro-RO"/>
        </w:rPr>
        <w:t>July 29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770285">
        <w:rPr>
          <w:rFonts w:asciiTheme="majorHAnsi" w:hAnsiTheme="majorHAnsi" w:cs="Arial"/>
          <w:sz w:val="22"/>
          <w:szCs w:val="22"/>
          <w:lang w:val="en-GB"/>
        </w:rPr>
        <w:t>2014, 10:00 AM (Romania time)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770285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770285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to the Company’s </w:t>
      </w:r>
      <w:bookmarkStart w:id="0" w:name="_GoBack"/>
      <w:bookmarkEnd w:id="0"/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headquarters;</w:t>
      </w:r>
    </w:p>
    <w:p w:rsidR="00EC7FB2" w:rsidRPr="00770285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770285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70285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770285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033F9">
        <w:rPr>
          <w:rFonts w:asciiTheme="majorHAnsi" w:hAnsiTheme="majorHAnsi" w:cs="Arial"/>
        </w:rPr>
        <w:t>original or true copy of our findings certificate issued by the Trade Regist</w:t>
      </w:r>
      <w:r w:rsidR="002020D8" w:rsidRPr="001033F9">
        <w:rPr>
          <w:rFonts w:asciiTheme="majorHAnsi" w:hAnsiTheme="majorHAnsi" w:cs="Arial"/>
        </w:rPr>
        <w:t>er</w:t>
      </w:r>
      <w:r w:rsidRPr="001033F9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033F9">
        <w:rPr>
          <w:rFonts w:asciiTheme="majorHAnsi" w:hAnsiTheme="majorHAnsi" w:cs="Arial"/>
          <w:i/>
        </w:rPr>
        <w:t>inter alia</w:t>
      </w:r>
      <w:r w:rsidRPr="001033F9">
        <w:rPr>
          <w:rFonts w:asciiTheme="majorHAnsi" w:hAnsiTheme="majorHAnsi" w:cs="Arial"/>
        </w:rPr>
        <w:t xml:space="preserve"> the identity of our legal representative, </w:t>
      </w:r>
      <w:r w:rsidR="00053B97" w:rsidRPr="001033F9">
        <w:rPr>
          <w:rFonts w:asciiTheme="majorHAnsi" w:hAnsiTheme="majorHAnsi" w:cs="Arial"/>
        </w:rPr>
        <w:t xml:space="preserve">issued 3 months </w:t>
      </w:r>
      <w:r w:rsidR="00053B97" w:rsidRPr="001033F9">
        <w:rPr>
          <w:rFonts w:asciiTheme="majorHAnsi" w:hAnsiTheme="majorHAnsi"/>
        </w:rPr>
        <w:t xml:space="preserve">before the publishing date of the </w:t>
      </w:r>
      <w:r w:rsidR="00E03C79">
        <w:rPr>
          <w:rFonts w:asciiTheme="majorHAnsi" w:hAnsiTheme="majorHAnsi"/>
        </w:rPr>
        <w:t>E</w:t>
      </w:r>
      <w:r w:rsidR="00502FBA">
        <w:rPr>
          <w:rFonts w:asciiTheme="majorHAnsi" w:hAnsiTheme="majorHAnsi"/>
        </w:rPr>
        <w:t>GMS</w:t>
      </w:r>
      <w:r w:rsidR="00053B97" w:rsidRPr="001033F9">
        <w:rPr>
          <w:rFonts w:asciiTheme="majorHAnsi" w:hAnsiTheme="majorHAnsi"/>
        </w:rPr>
        <w:t xml:space="preserve"> convening notice at the earliest</w:t>
      </w:r>
      <w:r w:rsidR="00053B97" w:rsidRPr="001033F9">
        <w:rPr>
          <w:rFonts w:asciiTheme="majorHAnsi" w:hAnsiTheme="majorHAnsi" w:cs="Arial"/>
        </w:rPr>
        <w:t xml:space="preserve"> </w:t>
      </w:r>
      <w:r w:rsidRPr="001033F9">
        <w:rPr>
          <w:rFonts w:asciiTheme="majorHAnsi" w:hAnsiTheme="majorHAnsi" w:cs="Arial"/>
        </w:rPr>
        <w:t>and allowing our identific</w:t>
      </w:r>
      <w:r w:rsidR="00863BD9" w:rsidRPr="001033F9">
        <w:rPr>
          <w:rFonts w:asciiTheme="majorHAnsi" w:hAnsiTheme="majorHAnsi" w:cs="Arial"/>
        </w:rPr>
        <w:t>ation i</w:t>
      </w:r>
      <w:r w:rsidR="000C6AB3" w:rsidRPr="001033F9">
        <w:rPr>
          <w:rFonts w:asciiTheme="majorHAnsi" w:hAnsiTheme="majorHAnsi" w:cs="Arial"/>
        </w:rPr>
        <w:t>n the Company’s</w:t>
      </w:r>
      <w:r w:rsidRPr="001033F9">
        <w:rPr>
          <w:rFonts w:asciiTheme="majorHAnsi" w:hAnsiTheme="majorHAnsi" w:cs="Arial"/>
        </w:rPr>
        <w:t xml:space="preserve"> shareholders </w:t>
      </w:r>
      <w:r w:rsidR="008B6489" w:rsidRPr="001033F9">
        <w:rPr>
          <w:rFonts w:asciiTheme="majorHAnsi" w:hAnsiTheme="majorHAnsi" w:cs="Arial"/>
        </w:rPr>
        <w:t>register</w:t>
      </w:r>
      <w:r w:rsidRPr="001033F9">
        <w:rPr>
          <w:rFonts w:asciiTheme="majorHAnsi" w:hAnsiTheme="majorHAnsi" w:cs="Arial"/>
        </w:rPr>
        <w:t xml:space="preserve"> on the reference date issued by SC </w:t>
      </w:r>
      <w:proofErr w:type="spellStart"/>
      <w:r w:rsidRPr="001033F9">
        <w:rPr>
          <w:rFonts w:asciiTheme="majorHAnsi" w:hAnsiTheme="majorHAnsi" w:cs="Arial"/>
        </w:rPr>
        <w:t>Depozitarul</w:t>
      </w:r>
      <w:proofErr w:type="spellEnd"/>
      <w:r w:rsidRPr="001033F9">
        <w:rPr>
          <w:rFonts w:asciiTheme="majorHAnsi" w:hAnsiTheme="majorHAnsi" w:cs="Arial"/>
        </w:rPr>
        <w:t xml:space="preserve"> Central SA; </w:t>
      </w:r>
    </w:p>
    <w:p w:rsidR="00B272EB" w:rsidRPr="001033F9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1033F9">
        <w:rPr>
          <w:rFonts w:asciiTheme="majorHAnsi" w:hAnsiTheme="majorHAnsi" w:cs="Arial"/>
        </w:rPr>
        <w:t>and</w:t>
      </w:r>
      <w:proofErr w:type="gramEnd"/>
    </w:p>
    <w:p w:rsidR="00B272EB" w:rsidRPr="001033F9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033F9">
        <w:rPr>
          <w:rFonts w:asciiTheme="majorHAnsi" w:hAnsiTheme="majorHAnsi" w:cs="Arial"/>
        </w:rPr>
        <w:t xml:space="preserve">a copy of the identity card of the </w:t>
      </w:r>
      <w:r w:rsidR="00867CDD" w:rsidRPr="001033F9">
        <w:rPr>
          <w:rFonts w:asciiTheme="majorHAnsi" w:hAnsiTheme="majorHAnsi" w:cs="Arial"/>
        </w:rPr>
        <w:t>appoint</w:t>
      </w:r>
      <w:r w:rsidRPr="001033F9">
        <w:rPr>
          <w:rFonts w:asciiTheme="majorHAnsi" w:hAnsiTheme="majorHAnsi" w:cs="Arial"/>
        </w:rPr>
        <w:t>ed individual (identity document or identity card</w:t>
      </w:r>
      <w:r w:rsidR="006158A3" w:rsidRPr="001033F9">
        <w:rPr>
          <w:rFonts w:asciiTheme="majorHAnsi" w:hAnsiTheme="majorHAnsi" w:cs="Arial"/>
        </w:rPr>
        <w:t>)</w:t>
      </w:r>
      <w:r w:rsidRPr="001033F9">
        <w:rPr>
          <w:rFonts w:asciiTheme="majorHAnsi" w:hAnsiTheme="majorHAnsi" w:cs="Arial"/>
        </w:rPr>
        <w:t xml:space="preserve"> for Romanian citizens or passport for foreign citizens</w:t>
      </w:r>
      <w:r w:rsidR="000C6AB3" w:rsidRPr="001033F9">
        <w:rPr>
          <w:rFonts w:asciiTheme="majorHAnsi" w:hAnsiTheme="majorHAnsi" w:cs="Arial"/>
        </w:rPr>
        <w:t>;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033F9">
        <w:rPr>
          <w:rFonts w:asciiTheme="majorHAnsi" w:hAnsiTheme="majorHAnsi" w:cs="Arial"/>
        </w:rPr>
        <w:t>In case of a</w:t>
      </w:r>
      <w:r w:rsidR="00F6436F" w:rsidRPr="001033F9">
        <w:rPr>
          <w:rFonts w:asciiTheme="majorHAnsi" w:hAnsiTheme="majorHAnsi" w:cs="Arial"/>
        </w:rPr>
        <w:t>n</w:t>
      </w:r>
      <w:r w:rsidRPr="001033F9">
        <w:rPr>
          <w:rFonts w:asciiTheme="majorHAnsi" w:hAnsiTheme="majorHAnsi" w:cs="Arial"/>
        </w:rPr>
        <w:t xml:space="preserve"> </w:t>
      </w:r>
      <w:r w:rsidR="00867CDD" w:rsidRPr="001033F9">
        <w:rPr>
          <w:rFonts w:asciiTheme="majorHAnsi" w:hAnsiTheme="majorHAnsi" w:cs="Arial"/>
        </w:rPr>
        <w:t>appoint</w:t>
      </w:r>
      <w:r w:rsidRPr="001033F9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1033F9">
        <w:rPr>
          <w:rFonts w:asciiTheme="majorHAnsi" w:hAnsiTheme="majorHAnsi" w:cs="Arial"/>
        </w:rPr>
        <w:t>er</w:t>
      </w:r>
      <w:r w:rsidRPr="001033F9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033F9">
        <w:rPr>
          <w:rFonts w:asciiTheme="majorHAnsi" w:hAnsiTheme="majorHAnsi" w:cs="Arial"/>
          <w:i/>
        </w:rPr>
        <w:t>inter alia</w:t>
      </w:r>
      <w:r w:rsidRPr="001033F9">
        <w:rPr>
          <w:rFonts w:asciiTheme="majorHAnsi" w:hAnsiTheme="majorHAnsi" w:cs="Arial"/>
        </w:rPr>
        <w:t xml:space="preserve"> the identity of the legal representative, </w:t>
      </w:r>
      <w:r w:rsidR="001C131D" w:rsidRPr="001033F9">
        <w:rPr>
          <w:rFonts w:asciiTheme="majorHAnsi" w:hAnsiTheme="majorHAnsi" w:cs="Arial"/>
        </w:rPr>
        <w:t xml:space="preserve">issued 3 months </w:t>
      </w:r>
      <w:r w:rsidR="001C131D" w:rsidRPr="001033F9">
        <w:rPr>
          <w:rFonts w:asciiTheme="majorHAnsi" w:hAnsiTheme="majorHAnsi"/>
        </w:rPr>
        <w:t xml:space="preserve">before the publishing date of the </w:t>
      </w:r>
      <w:r w:rsidR="00EC7FB2">
        <w:rPr>
          <w:rFonts w:asciiTheme="majorHAnsi" w:hAnsiTheme="majorHAnsi"/>
        </w:rPr>
        <w:t>E</w:t>
      </w:r>
      <w:r w:rsidR="00502FBA">
        <w:rPr>
          <w:rFonts w:asciiTheme="majorHAnsi" w:hAnsiTheme="majorHAnsi"/>
        </w:rPr>
        <w:t>GMS</w:t>
      </w:r>
      <w:r w:rsidR="001C131D" w:rsidRPr="001033F9">
        <w:rPr>
          <w:rFonts w:asciiTheme="majorHAnsi" w:hAnsiTheme="majorHAnsi"/>
        </w:rPr>
        <w:t xml:space="preserve"> convening notice</w:t>
      </w:r>
      <w:r w:rsidR="002107EA" w:rsidRPr="001033F9">
        <w:rPr>
          <w:rFonts w:asciiTheme="majorHAnsi" w:hAnsiTheme="majorHAnsi"/>
        </w:rPr>
        <w:t xml:space="preserve"> at the earliest</w:t>
      </w:r>
      <w:r w:rsidR="001C131D" w:rsidRPr="001033F9">
        <w:rPr>
          <w:rFonts w:asciiTheme="majorHAnsi" w:hAnsiTheme="majorHAnsi"/>
        </w:rPr>
        <w:t>.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1033F9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1033F9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1033F9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0C6AB3" w:rsidRPr="001033F9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C6AB3" w:rsidRPr="001033F9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1033F9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1033F9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646FB" w:rsidRPr="001033F9" w:rsidRDefault="002646F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1033F9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1033F9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1033F9" w:rsidRDefault="001033F9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1033F9" w:rsidRPr="001033F9" w:rsidSect="00A44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6A4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3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6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1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4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6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66"/>
  </w:num>
  <w:num w:numId="3">
    <w:abstractNumId w:val="39"/>
  </w:num>
  <w:num w:numId="4">
    <w:abstractNumId w:val="32"/>
  </w:num>
  <w:num w:numId="5">
    <w:abstractNumId w:val="43"/>
  </w:num>
  <w:num w:numId="6">
    <w:abstractNumId w:val="2"/>
  </w:num>
  <w:num w:numId="7">
    <w:abstractNumId w:val="23"/>
  </w:num>
  <w:num w:numId="8">
    <w:abstractNumId w:val="48"/>
  </w:num>
  <w:num w:numId="9">
    <w:abstractNumId w:val="36"/>
  </w:num>
  <w:num w:numId="10">
    <w:abstractNumId w:val="64"/>
  </w:num>
  <w:num w:numId="11">
    <w:abstractNumId w:val="69"/>
  </w:num>
  <w:num w:numId="12">
    <w:abstractNumId w:val="17"/>
  </w:num>
  <w:num w:numId="13">
    <w:abstractNumId w:val="0"/>
  </w:num>
  <w:num w:numId="14">
    <w:abstractNumId w:val="40"/>
  </w:num>
  <w:num w:numId="15">
    <w:abstractNumId w:val="74"/>
  </w:num>
  <w:num w:numId="16">
    <w:abstractNumId w:val="30"/>
  </w:num>
  <w:num w:numId="17">
    <w:abstractNumId w:val="62"/>
  </w:num>
  <w:num w:numId="18">
    <w:abstractNumId w:val="55"/>
  </w:num>
  <w:num w:numId="19">
    <w:abstractNumId w:val="25"/>
  </w:num>
  <w:num w:numId="20">
    <w:abstractNumId w:val="16"/>
  </w:num>
  <w:num w:numId="21">
    <w:abstractNumId w:val="59"/>
  </w:num>
  <w:num w:numId="22">
    <w:abstractNumId w:val="75"/>
  </w:num>
  <w:num w:numId="23">
    <w:abstractNumId w:val="67"/>
  </w:num>
  <w:num w:numId="24">
    <w:abstractNumId w:val="10"/>
  </w:num>
  <w:num w:numId="25">
    <w:abstractNumId w:val="50"/>
  </w:num>
  <w:num w:numId="26">
    <w:abstractNumId w:val="79"/>
  </w:num>
  <w:num w:numId="27">
    <w:abstractNumId w:val="83"/>
  </w:num>
  <w:num w:numId="28">
    <w:abstractNumId w:val="14"/>
  </w:num>
  <w:num w:numId="29">
    <w:abstractNumId w:val="45"/>
  </w:num>
  <w:num w:numId="30">
    <w:abstractNumId w:val="28"/>
  </w:num>
  <w:num w:numId="31">
    <w:abstractNumId w:val="15"/>
  </w:num>
  <w:num w:numId="32">
    <w:abstractNumId w:val="22"/>
  </w:num>
  <w:num w:numId="33">
    <w:abstractNumId w:val="46"/>
  </w:num>
  <w:num w:numId="34">
    <w:abstractNumId w:val="77"/>
  </w:num>
  <w:num w:numId="35">
    <w:abstractNumId w:val="20"/>
  </w:num>
  <w:num w:numId="36">
    <w:abstractNumId w:val="29"/>
  </w:num>
  <w:num w:numId="37">
    <w:abstractNumId w:val="37"/>
  </w:num>
  <w:num w:numId="38">
    <w:abstractNumId w:val="44"/>
  </w:num>
  <w:num w:numId="39">
    <w:abstractNumId w:val="57"/>
  </w:num>
  <w:num w:numId="40">
    <w:abstractNumId w:val="58"/>
  </w:num>
  <w:num w:numId="41">
    <w:abstractNumId w:val="54"/>
  </w:num>
  <w:num w:numId="42">
    <w:abstractNumId w:val="52"/>
  </w:num>
  <w:num w:numId="43">
    <w:abstractNumId w:val="63"/>
  </w:num>
  <w:num w:numId="44">
    <w:abstractNumId w:val="13"/>
  </w:num>
  <w:num w:numId="45">
    <w:abstractNumId w:val="73"/>
  </w:num>
  <w:num w:numId="46">
    <w:abstractNumId w:val="65"/>
  </w:num>
  <w:num w:numId="47">
    <w:abstractNumId w:val="61"/>
  </w:num>
  <w:num w:numId="48">
    <w:abstractNumId w:val="76"/>
  </w:num>
  <w:num w:numId="49">
    <w:abstractNumId w:val="31"/>
  </w:num>
  <w:num w:numId="50">
    <w:abstractNumId w:val="70"/>
  </w:num>
  <w:num w:numId="51">
    <w:abstractNumId w:val="84"/>
  </w:num>
  <w:num w:numId="52">
    <w:abstractNumId w:val="71"/>
  </w:num>
  <w:num w:numId="53">
    <w:abstractNumId w:val="68"/>
  </w:num>
  <w:num w:numId="54">
    <w:abstractNumId w:val="24"/>
  </w:num>
  <w:num w:numId="55">
    <w:abstractNumId w:val="49"/>
  </w:num>
  <w:num w:numId="56">
    <w:abstractNumId w:val="35"/>
  </w:num>
  <w:num w:numId="57">
    <w:abstractNumId w:val="82"/>
  </w:num>
  <w:num w:numId="58">
    <w:abstractNumId w:val="21"/>
  </w:num>
  <w:num w:numId="59">
    <w:abstractNumId w:val="11"/>
  </w:num>
  <w:num w:numId="60">
    <w:abstractNumId w:val="53"/>
  </w:num>
  <w:num w:numId="61">
    <w:abstractNumId w:val="47"/>
  </w:num>
  <w:num w:numId="62">
    <w:abstractNumId w:val="26"/>
  </w:num>
  <w:num w:numId="63">
    <w:abstractNumId w:val="81"/>
  </w:num>
  <w:num w:numId="64">
    <w:abstractNumId w:val="27"/>
  </w:num>
  <w:num w:numId="65">
    <w:abstractNumId w:val="34"/>
  </w:num>
  <w:num w:numId="66">
    <w:abstractNumId w:val="56"/>
  </w:num>
  <w:num w:numId="67">
    <w:abstractNumId w:val="86"/>
  </w:num>
  <w:num w:numId="68">
    <w:abstractNumId w:val="41"/>
  </w:num>
  <w:num w:numId="69">
    <w:abstractNumId w:val="60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0"/>
  </w:num>
  <w:num w:numId="80">
    <w:abstractNumId w:val="85"/>
  </w:num>
  <w:num w:numId="81">
    <w:abstractNumId w:val="19"/>
  </w:num>
  <w:num w:numId="82">
    <w:abstractNumId w:val="78"/>
  </w:num>
  <w:num w:numId="83">
    <w:abstractNumId w:val="18"/>
  </w:num>
  <w:num w:numId="84">
    <w:abstractNumId w:val="51"/>
  </w:num>
  <w:num w:numId="85">
    <w:abstractNumId w:val="38"/>
  </w:num>
  <w:num w:numId="86">
    <w:abstractNumId w:val="12"/>
  </w:num>
  <w:num w:numId="87">
    <w:abstractNumId w:val="3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0F4E00"/>
    <w:rsid w:val="00101752"/>
    <w:rsid w:val="001033F9"/>
    <w:rsid w:val="00103610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2577"/>
    <w:rsid w:val="005F6D05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3758B"/>
    <w:rsid w:val="0075076E"/>
    <w:rsid w:val="007554A9"/>
    <w:rsid w:val="00766D1F"/>
    <w:rsid w:val="007700FC"/>
    <w:rsid w:val="007702A2"/>
    <w:rsid w:val="00780360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20470"/>
    <w:rsid w:val="00863BD9"/>
    <w:rsid w:val="00864329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F43AA"/>
    <w:rsid w:val="008F6014"/>
    <w:rsid w:val="0091291E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93D58"/>
    <w:rsid w:val="00AE2269"/>
    <w:rsid w:val="00AF25FF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BE5B7B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8597D"/>
    <w:rsid w:val="00F86087"/>
    <w:rsid w:val="00F8667E"/>
    <w:rsid w:val="00F875A9"/>
    <w:rsid w:val="00F91F9B"/>
    <w:rsid w:val="00F92862"/>
    <w:rsid w:val="00FA3670"/>
    <w:rsid w:val="00FA6378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125C4-0B70-4BD0-9BF8-124FBA1D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91CC2267</Template>
  <TotalTime>233</TotalTime>
  <Pages>3</Pages>
  <Words>1188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Corina Gabriela CHINDEA</cp:lastModifiedBy>
  <cp:revision>37</cp:revision>
  <cp:lastPrinted>2009-10-07T07:22:00Z</cp:lastPrinted>
  <dcterms:created xsi:type="dcterms:W3CDTF">2013-12-06T11:21:00Z</dcterms:created>
  <dcterms:modified xsi:type="dcterms:W3CDTF">2014-06-26T09:03:00Z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