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FB" w:rsidRDefault="00EE76FB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EE76FB" w:rsidRDefault="00EE76FB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EE76FB" w:rsidRDefault="00EE76FB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BA1ABE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6402EE">
        <w:rPr>
          <w:rFonts w:ascii="Cambria" w:hAnsi="Cambria"/>
          <w:b/>
          <w:noProof/>
          <w:sz w:val="22"/>
          <w:szCs w:val="22"/>
          <w:lang w:val="ro-RO"/>
        </w:rPr>
        <w:t>7/10 mai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</w:t>
      </w:r>
      <w:r w:rsidR="00BA1ABE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Acţionarilor, reprezentând ______%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962E04" w:rsidRPr="00E44E65" w:rsidRDefault="00962E04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3A23" w:rsidRPr="001142D5" w:rsidRDefault="00963A23" w:rsidP="00963A2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 w:rsidR="00BA1ABE">
        <w:rPr>
          <w:rFonts w:ascii="Cambria" w:hAnsi="Cambria"/>
          <w:b/>
          <w:bCs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BA1ABE">
        <w:rPr>
          <w:rFonts w:ascii="Cambria" w:hAnsi="Cambria"/>
          <w:b/>
          <w:bCs/>
          <w:noProof/>
          <w:sz w:val="22"/>
          <w:szCs w:val="22"/>
          <w:lang w:val="ro-RO"/>
        </w:rPr>
        <w:t>AGEA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</w:t>
      </w:r>
      <w:r w:rsidR="00BA1ABE">
        <w:rPr>
          <w:rFonts w:ascii="Cambria" w:hAnsi="Cambria"/>
          <w:b/>
          <w:bCs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sau, în cazul în care Adunarea Generală </w:t>
      </w:r>
      <w:r w:rsidR="00BA1ABE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nu se va putea ţine la prima convocare, la data celei de a doua convocări a Adunării Generale </w:t>
      </w:r>
      <w:r w:rsidR="00BA1ABE">
        <w:rPr>
          <w:rFonts w:ascii="Cambria" w:hAnsi="Cambria"/>
          <w:noProof/>
          <w:sz w:val="22"/>
          <w:szCs w:val="22"/>
          <w:lang w:val="ro-RO"/>
        </w:rPr>
        <w:t>Extraordinare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10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BA1ABE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963A23" w:rsidRPr="001142D5" w:rsidRDefault="00963A23" w:rsidP="00963A2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EE76FB" w:rsidRDefault="00EE76FB" w:rsidP="00963A2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E76FB" w:rsidRDefault="00EE76FB" w:rsidP="00963A2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E76FB" w:rsidRDefault="00EE76FB" w:rsidP="00963A2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E76FB" w:rsidRDefault="00EE76FB" w:rsidP="00963A2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E76FB" w:rsidRDefault="00EE76FB" w:rsidP="00963A2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E76FB" w:rsidRDefault="00EE76FB" w:rsidP="00963A2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E76FB" w:rsidRDefault="00EE76FB" w:rsidP="00963A2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63A23" w:rsidRPr="00262ABC" w:rsidRDefault="00963A23" w:rsidP="00EE76FB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bookmarkStart w:id="0" w:name="_GoBack"/>
      <w:bookmarkEnd w:id="0"/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E76FB" w:rsidRDefault="00EE76FB" w:rsidP="00EE76F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 xml:space="preserve">Se aprobă încheierea contractelor de închiriere între S.N.G.N. Romgaz S.A. și </w:t>
      </w:r>
      <w:r>
        <w:rPr>
          <w:rFonts w:ascii="Cambria" w:hAnsi="Cambria" w:cs="Arial"/>
          <w:b/>
          <w:iCs/>
          <w:noProof/>
          <w:sz w:val="22"/>
          <w:szCs w:val="22"/>
          <w:lang w:val="ro-RO"/>
        </w:rPr>
        <w:t xml:space="preserve">S.N.G.N. Romgaz S.A. – Filiala de Înmagazinare Gaze Naturale Depogaz Ploieşti S.R.L. 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având ca obiect mijloacele fixe proprietatea S.N.G.N. Romgaz S.A. necesare desfăşurării activităţii de înmagazinare a Filialei DEPOGAZ, pe o perioadă de 9 luni, începând cu data de 01.04.2021, respectiv până la data de 31.12.2021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963A23" w:rsidRPr="00955501" w:rsidRDefault="00963A23" w:rsidP="00963A23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</w:p>
    <w:p w:rsidR="00963A23" w:rsidRPr="00262ABC" w:rsidRDefault="00963A23" w:rsidP="00963A2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EE76FB"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63A23" w:rsidRPr="00955501" w:rsidRDefault="00963A23" w:rsidP="00963A23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 w:rsidR="00BA1ABE">
        <w:rPr>
          <w:rFonts w:asciiTheme="majorHAnsi" w:hAnsiTheme="majorHAnsi"/>
          <w:b/>
          <w:bCs/>
          <w:noProof/>
          <w:sz w:val="22"/>
          <w:szCs w:val="22"/>
          <w:lang w:val="ro-RO"/>
        </w:rPr>
        <w:t>Extraordinare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a Acţionarilor”.</w:t>
      </w:r>
    </w:p>
    <w:p w:rsidR="00963A23" w:rsidRPr="00955501" w:rsidRDefault="00963A23" w:rsidP="00963A23">
      <w:pPr>
        <w:rPr>
          <w:rFonts w:ascii="Calibri" w:hAnsi="Calibri"/>
          <w:noProof/>
          <w:color w:val="1F497D"/>
          <w:lang w:val="ro-RO"/>
        </w:rPr>
      </w:pPr>
    </w:p>
    <w:p w:rsidR="00963A23" w:rsidRPr="00262ABC" w:rsidRDefault="00963A23" w:rsidP="00963A23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Pr="001142D5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BA1ABE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</w:t>
      </w:r>
      <w:r w:rsidR="00BA1ABE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10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, ora </w:t>
      </w:r>
      <w:r w:rsidR="00BA1ABE">
        <w:rPr>
          <w:rFonts w:ascii="Cambria" w:hAnsi="Cambria"/>
          <w:b/>
          <w:noProof/>
          <w:sz w:val="22"/>
          <w:szCs w:val="22"/>
          <w:lang w:val="ro-RO"/>
        </w:rPr>
        <w:t>14:00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ora </w:t>
      </w:r>
      <w:r w:rsidR="00BA1ABE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5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ora </w:t>
      </w:r>
      <w:r w:rsidR="00BA1ABE">
        <w:rPr>
          <w:rFonts w:ascii="Cambria" w:hAnsi="Cambria"/>
          <w:b/>
          <w:noProof/>
          <w:sz w:val="22"/>
          <w:szCs w:val="22"/>
          <w:lang w:val="ro-RO"/>
        </w:rPr>
        <w:t>12:00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60213" w:rsidRPr="001142D5" w:rsidRDefault="00E60213" w:rsidP="00E60213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391DDF" w:rsidRPr="001142D5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EE76FB">
      <w:footerReference w:type="even" r:id="rId7"/>
      <w:footerReference w:type="default" r:id="rId8"/>
      <w:footerReference w:type="first" r:id="rId9"/>
      <w:pgSz w:w="11907" w:h="16840" w:code="9"/>
      <w:pgMar w:top="990" w:right="837" w:bottom="1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39" w:rsidRDefault="00CC5439">
      <w:r>
        <w:separator/>
      </w:r>
    </w:p>
  </w:endnote>
  <w:endnote w:type="continuationSeparator" w:id="0">
    <w:p w:rsidR="00CC5439" w:rsidRDefault="00CC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6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39" w:rsidRDefault="00CC5439">
      <w:r>
        <w:separator/>
      </w:r>
    </w:p>
  </w:footnote>
  <w:footnote w:type="continuationSeparator" w:id="0">
    <w:p w:rsidR="00CC5439" w:rsidRDefault="00CC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B20C0A"/>
    <w:rsid w:val="00B22163"/>
    <w:rsid w:val="00B474E8"/>
    <w:rsid w:val="00B932A3"/>
    <w:rsid w:val="00BA1ABE"/>
    <w:rsid w:val="00BC245D"/>
    <w:rsid w:val="00BF34B9"/>
    <w:rsid w:val="00BF5847"/>
    <w:rsid w:val="00C927A7"/>
    <w:rsid w:val="00CC1164"/>
    <w:rsid w:val="00CC5439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EE76FB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dcterms:created xsi:type="dcterms:W3CDTF">2018-08-15T19:03:00Z</dcterms:created>
  <dcterms:modified xsi:type="dcterms:W3CDTF">2021-04-02T12:03:00Z</dcterms:modified>
</cp:coreProperties>
</file>