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D918D6" w:rsidRDefault="00580352" w:rsidP="00D918D6">
      <w:pPr>
        <w:suppressAutoHyphens w:val="0"/>
        <w:autoSpaceDE w:val="0"/>
        <w:autoSpaceDN w:val="0"/>
        <w:adjustRightInd w:val="0"/>
        <w:ind w:right="22"/>
        <w:jc w:val="center"/>
        <w:rPr>
          <w:rFonts w:asciiTheme="majorHAnsi" w:hAnsiTheme="majorHAnsi"/>
          <w:b/>
          <w:bCs/>
          <w:noProof/>
          <w:sz w:val="22"/>
          <w:szCs w:val="22"/>
          <w:lang w:val="ro-RO"/>
        </w:rPr>
      </w:pPr>
      <w:r w:rsidRPr="00D918D6">
        <w:rPr>
          <w:rFonts w:asciiTheme="majorHAnsi" w:hAnsiTheme="majorHAnsi"/>
          <w:b/>
          <w:bCs/>
          <w:noProof/>
          <w:sz w:val="22"/>
          <w:szCs w:val="22"/>
          <w:lang w:val="ro-RO"/>
        </w:rPr>
        <w:t>BULETIN DE VOT PRIN CORESPONDENŢĂ</w:t>
      </w:r>
    </w:p>
    <w:p w:rsidR="00580352" w:rsidRPr="00D918D6" w:rsidRDefault="00580352" w:rsidP="002B1FF5">
      <w:pPr>
        <w:suppressAutoHyphens w:val="0"/>
        <w:autoSpaceDE w:val="0"/>
        <w:autoSpaceDN w:val="0"/>
        <w:adjustRightInd w:val="0"/>
        <w:ind w:right="22"/>
        <w:jc w:val="center"/>
        <w:rPr>
          <w:rFonts w:asciiTheme="majorHAnsi" w:hAnsiTheme="majorHAnsi"/>
          <w:b/>
          <w:bCs/>
          <w:noProof/>
          <w:sz w:val="22"/>
          <w:szCs w:val="22"/>
          <w:lang w:val="ro-RO"/>
        </w:rPr>
      </w:pPr>
      <w:r w:rsidRPr="00D918D6">
        <w:rPr>
          <w:rFonts w:asciiTheme="majorHAnsi" w:hAnsiTheme="majorHAnsi"/>
          <w:b/>
          <w:bCs/>
          <w:noProof/>
          <w:sz w:val="22"/>
          <w:szCs w:val="22"/>
          <w:lang w:val="ro-RO"/>
        </w:rPr>
        <w:t>PENTRU ACŢIONARI PERSOANE FIZICE</w:t>
      </w:r>
    </w:p>
    <w:p w:rsidR="00580352" w:rsidRPr="00D918D6" w:rsidRDefault="00705BF1" w:rsidP="002B1FF5">
      <w:pPr>
        <w:suppressAutoHyphens w:val="0"/>
        <w:autoSpaceDE w:val="0"/>
        <w:autoSpaceDN w:val="0"/>
        <w:adjustRightInd w:val="0"/>
        <w:spacing w:before="240"/>
        <w:ind w:right="22"/>
        <w:jc w:val="center"/>
        <w:rPr>
          <w:rFonts w:asciiTheme="majorHAnsi" w:hAnsiTheme="majorHAnsi"/>
          <w:noProof/>
          <w:sz w:val="22"/>
          <w:szCs w:val="22"/>
          <w:lang w:val="ro-RO"/>
        </w:rPr>
      </w:pPr>
      <w:r w:rsidRPr="00D918D6">
        <w:rPr>
          <w:rFonts w:asciiTheme="majorHAnsi" w:hAnsiTheme="majorHAnsi"/>
          <w:noProof/>
          <w:sz w:val="22"/>
          <w:szCs w:val="22"/>
          <w:lang w:val="ro-RO"/>
        </w:rPr>
        <w:t xml:space="preserve">Pentru Adunarea Generală </w:t>
      </w:r>
      <w:r w:rsidR="005809C1">
        <w:rPr>
          <w:rFonts w:asciiTheme="majorHAnsi" w:hAnsiTheme="majorHAnsi"/>
          <w:noProof/>
          <w:sz w:val="22"/>
          <w:szCs w:val="22"/>
          <w:lang w:val="ro-RO"/>
        </w:rPr>
        <w:t>Ordinară</w:t>
      </w:r>
      <w:r w:rsidR="00580352" w:rsidRPr="00D918D6">
        <w:rPr>
          <w:rFonts w:asciiTheme="majorHAnsi" w:hAnsiTheme="majorHAnsi"/>
          <w:noProof/>
          <w:sz w:val="22"/>
          <w:szCs w:val="22"/>
          <w:lang w:val="ro-RO"/>
        </w:rPr>
        <w:t xml:space="preserve"> a Acţionarilor</w:t>
      </w:r>
    </w:p>
    <w:p w:rsidR="00580352" w:rsidRPr="00D918D6" w:rsidRDefault="00580352" w:rsidP="002B1FF5">
      <w:pPr>
        <w:suppressAutoHyphens w:val="0"/>
        <w:autoSpaceDE w:val="0"/>
        <w:autoSpaceDN w:val="0"/>
        <w:adjustRightInd w:val="0"/>
        <w:ind w:right="22"/>
        <w:jc w:val="center"/>
        <w:rPr>
          <w:rFonts w:asciiTheme="majorHAnsi" w:hAnsiTheme="majorHAnsi"/>
          <w:b/>
          <w:noProof/>
          <w:sz w:val="22"/>
          <w:szCs w:val="22"/>
          <w:lang w:val="ro-RO"/>
        </w:rPr>
      </w:pPr>
      <w:r w:rsidRPr="00D918D6">
        <w:rPr>
          <w:rFonts w:asciiTheme="majorHAnsi" w:hAnsiTheme="majorHAnsi"/>
          <w:noProof/>
          <w:sz w:val="22"/>
          <w:szCs w:val="22"/>
          <w:lang w:val="ro-RO"/>
        </w:rPr>
        <w:t xml:space="preserve">S.N.G.N. “ROMGAZ” – S.A. din data de </w:t>
      </w:r>
      <w:r w:rsidR="00D918D6" w:rsidRPr="00D918D6">
        <w:rPr>
          <w:rFonts w:asciiTheme="majorHAnsi" w:hAnsiTheme="majorHAnsi"/>
          <w:b/>
          <w:noProof/>
          <w:sz w:val="22"/>
          <w:szCs w:val="22"/>
          <w:lang w:val="ro-RO"/>
        </w:rPr>
        <w:t>28/29 aprilie 2022</w:t>
      </w:r>
    </w:p>
    <w:p w:rsidR="00580352" w:rsidRPr="00D918D6"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D918D6" w:rsidRDefault="00580352" w:rsidP="002B1FF5">
      <w:pPr>
        <w:autoSpaceDE w:val="0"/>
        <w:autoSpaceDN w:val="0"/>
        <w:adjustRightInd w:val="0"/>
        <w:spacing w:before="240"/>
        <w:ind w:right="22"/>
        <w:jc w:val="both"/>
        <w:rPr>
          <w:rFonts w:asciiTheme="majorHAnsi" w:hAnsiTheme="majorHAnsi"/>
          <w:b/>
          <w:noProof/>
          <w:sz w:val="22"/>
          <w:szCs w:val="22"/>
          <w:lang w:val="ro-RO"/>
        </w:rPr>
      </w:pPr>
      <w:r w:rsidRPr="00D918D6">
        <w:rPr>
          <w:rFonts w:asciiTheme="majorHAnsi" w:hAnsiTheme="majorHAnsi"/>
          <w:b/>
          <w:noProof/>
          <w:sz w:val="22"/>
          <w:szCs w:val="22"/>
          <w:lang w:val="ro-RO"/>
        </w:rPr>
        <w:t xml:space="preserve">reprezentat legal prin: </w:t>
      </w:r>
    </w:p>
    <w:p w:rsidR="00580352" w:rsidRPr="00D918D6" w:rsidRDefault="00580352" w:rsidP="002B1FF5">
      <w:pPr>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D918D6"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acţionar la Data de Referinţă, adică </w:t>
      </w:r>
      <w:r w:rsidR="00D918D6" w:rsidRPr="00D918D6">
        <w:rPr>
          <w:rFonts w:asciiTheme="majorHAnsi" w:hAnsiTheme="majorHAnsi"/>
          <w:b/>
          <w:noProof/>
          <w:sz w:val="22"/>
          <w:szCs w:val="22"/>
          <w:lang w:val="ro-RO" w:eastAsia="ro-RO"/>
        </w:rPr>
        <w:t>18 aprilie</w:t>
      </w:r>
      <w:r w:rsidR="00955501" w:rsidRPr="00D918D6">
        <w:rPr>
          <w:rFonts w:asciiTheme="majorHAnsi" w:hAnsiTheme="majorHAnsi"/>
          <w:b/>
          <w:noProof/>
          <w:sz w:val="22"/>
          <w:szCs w:val="22"/>
          <w:lang w:val="ro-RO" w:eastAsia="ro-RO"/>
        </w:rPr>
        <w:t xml:space="preserve"> </w:t>
      </w:r>
      <w:r w:rsidR="00D918D6" w:rsidRPr="00D918D6">
        <w:rPr>
          <w:rFonts w:asciiTheme="majorHAnsi" w:hAnsiTheme="majorHAnsi"/>
          <w:b/>
          <w:noProof/>
          <w:sz w:val="22"/>
          <w:szCs w:val="22"/>
          <w:lang w:val="ro-RO" w:eastAsia="ro-RO"/>
        </w:rPr>
        <w:t>2022</w:t>
      </w:r>
      <w:r w:rsidRPr="00D918D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918D6">
        <w:rPr>
          <w:rFonts w:asciiTheme="majorHAnsi" w:hAnsiTheme="majorHAnsi"/>
          <w:bCs/>
          <w:noProof/>
          <w:sz w:val="22"/>
          <w:szCs w:val="22"/>
          <w:lang w:val="ro-RO"/>
        </w:rPr>
        <w:t xml:space="preserve">J32/392/2001, Cod de identificare fiscală RO 14056826, </w:t>
      </w:r>
      <w:r w:rsidRPr="00D918D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 xml:space="preserve"> lei („</w:t>
      </w:r>
      <w:r w:rsidRPr="00D918D6">
        <w:rPr>
          <w:rFonts w:asciiTheme="majorHAnsi" w:hAnsiTheme="majorHAnsi"/>
          <w:b/>
          <w:bCs/>
          <w:noProof/>
          <w:sz w:val="22"/>
          <w:szCs w:val="22"/>
          <w:lang w:val="ro-RO"/>
        </w:rPr>
        <w:t>Societatea</w:t>
      </w:r>
      <w:r w:rsidRPr="00D918D6">
        <w:rPr>
          <w:rFonts w:asciiTheme="majorHAnsi" w:hAnsiTheme="majorHAnsi"/>
          <w:noProof/>
          <w:sz w:val="22"/>
          <w:szCs w:val="22"/>
          <w:lang w:val="ro-RO"/>
        </w:rPr>
        <w:t xml:space="preserve">”), </w:t>
      </w:r>
    </w:p>
    <w:p w:rsidR="00580352" w:rsidRPr="00D918D6"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deţinător al unui număr de ___________ acţiuni, reprezentând ______% din totalul de 385.422.400 acţiuni emise de Societate</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rPr>
        <w:t>care îmi conferă un număr de _____________ drepturi d</w:t>
      </w:r>
      <w:r w:rsidR="00BE454E" w:rsidRPr="00D918D6">
        <w:rPr>
          <w:rFonts w:asciiTheme="majorHAnsi" w:hAnsiTheme="majorHAnsi"/>
          <w:noProof/>
          <w:sz w:val="22"/>
          <w:szCs w:val="22"/>
          <w:lang w:val="ro-RO"/>
        </w:rPr>
        <w:t xml:space="preserve">e vot în Adunarea Generală </w:t>
      </w:r>
      <w:r w:rsidR="005809C1">
        <w:rPr>
          <w:rFonts w:asciiTheme="majorHAnsi" w:hAnsiTheme="majorHAnsi"/>
          <w:noProof/>
          <w:sz w:val="22"/>
          <w:szCs w:val="22"/>
          <w:lang w:val="ro-RO"/>
        </w:rPr>
        <w:t>Ordinară</w:t>
      </w:r>
      <w:r w:rsidRPr="00D918D6">
        <w:rPr>
          <w:rFonts w:asciiTheme="majorHAnsi" w:hAnsiTheme="majorHAnsi"/>
          <w:noProof/>
          <w:sz w:val="22"/>
          <w:szCs w:val="22"/>
          <w:lang w:val="ro-RO"/>
        </w:rPr>
        <w:t xml:space="preserve"> a Acţionarilor, reprezentând ______% din numărul total de 385.422.400 de drepturi de vot, </w:t>
      </w:r>
    </w:p>
    <w:p w:rsidR="00580352" w:rsidRPr="00D918D6" w:rsidRDefault="00580352" w:rsidP="002B1FF5">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eastAsia="ro-RO"/>
        </w:rPr>
        <w:t xml:space="preserve">având cunoştinţă de ordinea de zi a şedinţei </w:t>
      </w:r>
      <w:r w:rsidR="00705BF1" w:rsidRPr="00D918D6">
        <w:rPr>
          <w:rFonts w:asciiTheme="majorHAnsi" w:hAnsiTheme="majorHAnsi"/>
          <w:b/>
          <w:bCs/>
          <w:noProof/>
          <w:sz w:val="22"/>
          <w:szCs w:val="22"/>
          <w:lang w:val="ro-RO"/>
        </w:rPr>
        <w:t xml:space="preserve">Adunării Generale </w:t>
      </w:r>
      <w:r w:rsidR="005809C1">
        <w:rPr>
          <w:rFonts w:asciiTheme="majorHAnsi" w:hAnsiTheme="majorHAnsi"/>
          <w:b/>
          <w:bCs/>
          <w:noProof/>
          <w:sz w:val="22"/>
          <w:szCs w:val="22"/>
          <w:lang w:val="ro-RO"/>
        </w:rPr>
        <w:t>Ordinare</w:t>
      </w:r>
      <w:r w:rsidRPr="00D918D6">
        <w:rPr>
          <w:rFonts w:asciiTheme="majorHAnsi" w:hAnsiTheme="majorHAnsi"/>
          <w:b/>
          <w:bCs/>
          <w:noProof/>
          <w:sz w:val="22"/>
          <w:szCs w:val="22"/>
          <w:lang w:val="ro-RO"/>
        </w:rPr>
        <w:t xml:space="preserve"> a Acţionarilor S.N.G.N. “ROMGAZ” – S</w:t>
      </w:r>
      <w:r w:rsidR="00705BF1" w:rsidRPr="00D918D6">
        <w:rPr>
          <w:rFonts w:asciiTheme="majorHAnsi" w:hAnsiTheme="majorHAnsi"/>
          <w:b/>
          <w:bCs/>
          <w:noProof/>
          <w:sz w:val="22"/>
          <w:szCs w:val="22"/>
          <w:lang w:val="ro-RO"/>
        </w:rPr>
        <w:t>.A. (denumită în continuare „</w:t>
      </w:r>
      <w:r w:rsidR="0086137E">
        <w:rPr>
          <w:rFonts w:asciiTheme="majorHAnsi" w:hAnsiTheme="majorHAnsi"/>
          <w:b/>
          <w:bCs/>
          <w:noProof/>
          <w:sz w:val="22"/>
          <w:szCs w:val="22"/>
          <w:lang w:val="ro-RO"/>
        </w:rPr>
        <w:t>AGOA</w:t>
      </w:r>
      <w:r w:rsidRPr="00D918D6">
        <w:rPr>
          <w:rFonts w:asciiTheme="majorHAnsi" w:hAnsiTheme="majorHAnsi"/>
          <w:b/>
          <w:bCs/>
          <w:noProof/>
          <w:sz w:val="22"/>
          <w:szCs w:val="22"/>
          <w:lang w:val="ro-RO"/>
        </w:rPr>
        <w:t xml:space="preserve">”) </w:t>
      </w:r>
      <w:r w:rsidR="00AF5694" w:rsidRPr="00D918D6">
        <w:rPr>
          <w:rFonts w:asciiTheme="majorHAnsi" w:hAnsiTheme="majorHAnsi"/>
          <w:noProof/>
          <w:sz w:val="22"/>
          <w:szCs w:val="22"/>
          <w:lang w:val="ro-RO" w:eastAsia="ro-RO"/>
        </w:rPr>
        <w:t xml:space="preserve">din data de </w:t>
      </w:r>
      <w:r w:rsidR="00D918D6" w:rsidRPr="00D918D6">
        <w:rPr>
          <w:rFonts w:asciiTheme="majorHAnsi" w:hAnsiTheme="majorHAnsi"/>
          <w:b/>
          <w:noProof/>
          <w:sz w:val="22"/>
          <w:szCs w:val="22"/>
          <w:lang w:val="ro-RO" w:eastAsia="ro-RO"/>
        </w:rPr>
        <w:t>28 aprilie 2022</w:t>
      </w:r>
      <w:r w:rsidRPr="00D918D6">
        <w:rPr>
          <w:rFonts w:asciiTheme="majorHAnsi" w:hAnsiTheme="majorHAnsi"/>
          <w:b/>
          <w:noProof/>
          <w:sz w:val="22"/>
          <w:szCs w:val="22"/>
          <w:lang w:val="ro-RO" w:eastAsia="ro-RO"/>
        </w:rPr>
        <w:t xml:space="preserve">, ora </w:t>
      </w:r>
      <w:r w:rsidR="005809C1">
        <w:rPr>
          <w:rFonts w:asciiTheme="majorHAnsi" w:hAnsiTheme="majorHAnsi"/>
          <w:b/>
          <w:noProof/>
          <w:sz w:val="22"/>
          <w:szCs w:val="22"/>
          <w:lang w:val="ro-RO"/>
        </w:rPr>
        <w:t>13:00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(ora României)</w:t>
      </w:r>
      <w:r w:rsidRPr="00D918D6">
        <w:rPr>
          <w:rFonts w:asciiTheme="majorHAnsi" w:hAnsiTheme="majorHAnsi"/>
          <w:noProof/>
          <w:sz w:val="22"/>
          <w:szCs w:val="22"/>
          <w:lang w:val="ro-RO" w:eastAsia="ro-RO"/>
        </w:rPr>
        <w:t>, şi de documentaţia şi materialele informative în legătură cu ordinea de zi respectivă, prin acest vot prin corespondenţă înţele</w:t>
      </w:r>
      <w:r w:rsidR="00705BF1" w:rsidRPr="00D918D6">
        <w:rPr>
          <w:rFonts w:asciiTheme="majorHAnsi" w:hAnsiTheme="majorHAnsi"/>
          <w:noProof/>
          <w:sz w:val="22"/>
          <w:szCs w:val="22"/>
          <w:lang w:val="ro-RO" w:eastAsia="ro-RO"/>
        </w:rPr>
        <w:t xml:space="preserve">g să îmi exprim votul pentru </w:t>
      </w:r>
      <w:r w:rsidR="0086137E">
        <w:rPr>
          <w:rFonts w:asciiTheme="majorHAnsi" w:hAnsiTheme="majorHAnsi"/>
          <w:noProof/>
          <w:sz w:val="22"/>
          <w:szCs w:val="22"/>
          <w:lang w:val="ro-RO" w:eastAsia="ro-RO"/>
        </w:rPr>
        <w:t>AGOA</w:t>
      </w:r>
      <w:r w:rsidRPr="00D918D6">
        <w:rPr>
          <w:rFonts w:asciiTheme="majorHAnsi" w:hAnsiTheme="majorHAnsi"/>
          <w:noProof/>
          <w:sz w:val="22"/>
          <w:szCs w:val="22"/>
          <w:lang w:val="ro-RO" w:eastAsia="ro-RO"/>
        </w:rPr>
        <w:t xml:space="preserve"> Societăţii ce va avea loc </w:t>
      </w:r>
      <w:r w:rsidRPr="00D918D6">
        <w:rPr>
          <w:rFonts w:asciiTheme="majorHAnsi" w:hAnsiTheme="majorHAnsi"/>
          <w:bCs/>
          <w:noProof/>
          <w:sz w:val="22"/>
          <w:szCs w:val="22"/>
          <w:lang w:val="ro-RO"/>
        </w:rPr>
        <w:t>în</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data de</w:t>
      </w:r>
      <w:r w:rsidRPr="00D918D6">
        <w:rPr>
          <w:rFonts w:asciiTheme="majorHAnsi" w:hAnsiTheme="majorHAnsi"/>
          <w:b/>
          <w:bCs/>
          <w:noProof/>
          <w:sz w:val="22"/>
          <w:szCs w:val="22"/>
          <w:lang w:val="ro-RO"/>
        </w:rPr>
        <w:t xml:space="preserve"> </w:t>
      </w:r>
      <w:r w:rsidR="00D918D6" w:rsidRPr="00D918D6">
        <w:rPr>
          <w:rFonts w:asciiTheme="majorHAnsi" w:hAnsiTheme="majorHAnsi"/>
          <w:b/>
          <w:noProof/>
          <w:sz w:val="22"/>
          <w:szCs w:val="22"/>
          <w:lang w:val="ro-RO" w:eastAsia="ro-RO"/>
        </w:rPr>
        <w:t>28 aprilie 2022</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începând cu</w:t>
      </w:r>
      <w:r w:rsidRPr="00D918D6">
        <w:rPr>
          <w:rFonts w:asciiTheme="majorHAnsi" w:hAnsiTheme="majorHAnsi"/>
          <w:b/>
          <w:bCs/>
          <w:noProof/>
          <w:sz w:val="22"/>
          <w:szCs w:val="22"/>
          <w:lang w:val="ro-RO"/>
        </w:rPr>
        <w:t xml:space="preserve"> ora </w:t>
      </w:r>
      <w:r w:rsidR="005809C1">
        <w:rPr>
          <w:rFonts w:asciiTheme="majorHAnsi" w:hAnsiTheme="majorHAnsi"/>
          <w:b/>
          <w:bCs/>
          <w:noProof/>
          <w:sz w:val="22"/>
          <w:szCs w:val="22"/>
          <w:lang w:val="ro-RO"/>
        </w:rPr>
        <w:t>13:00</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rPr>
        <w:t>(ora României)</w:t>
      </w:r>
      <w:r w:rsidRPr="00D918D6">
        <w:rPr>
          <w:rFonts w:asciiTheme="majorHAnsi" w:hAnsiTheme="majorHAnsi"/>
          <w:bCs/>
          <w:noProof/>
          <w:sz w:val="22"/>
          <w:szCs w:val="22"/>
          <w:lang w:val="ro-RO"/>
        </w:rPr>
        <w:t>,</w:t>
      </w:r>
      <w:r w:rsidRPr="00D918D6">
        <w:rPr>
          <w:rFonts w:asciiTheme="majorHAnsi" w:hAnsiTheme="majorHAnsi"/>
          <w:b/>
          <w:bCs/>
          <w:noProof/>
          <w:sz w:val="22"/>
          <w:szCs w:val="22"/>
          <w:lang w:val="ro-RO"/>
        </w:rPr>
        <w:t xml:space="preserve"> </w:t>
      </w:r>
      <w:r w:rsidR="002B1FF5" w:rsidRPr="00D918D6">
        <w:rPr>
          <w:rFonts w:asciiTheme="majorHAnsi" w:eastAsia="Cambria" w:hAnsiTheme="majorHAnsi"/>
          <w:noProof/>
          <w:sz w:val="22"/>
          <w:szCs w:val="22"/>
          <w:bdr w:val="none" w:sz="0" w:space="0" w:color="auto" w:frame="1"/>
        </w:rPr>
        <w:t xml:space="preserve">la </w:t>
      </w:r>
      <w:r w:rsidR="002B1FF5" w:rsidRPr="00D918D6">
        <w:rPr>
          <w:rFonts w:asciiTheme="majorHAnsi" w:hAnsiTheme="majorHAnsi"/>
          <w:noProof/>
          <w:sz w:val="22"/>
          <w:szCs w:val="22"/>
        </w:rPr>
        <w:t>Punctul de lucru S</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G</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 xml:space="preserve"> ROMGAZ S</w:t>
      </w:r>
      <w:r w:rsidR="00DE3CA9" w:rsidRPr="00D918D6">
        <w:rPr>
          <w:rFonts w:asciiTheme="majorHAnsi" w:hAnsiTheme="majorHAnsi"/>
          <w:noProof/>
          <w:sz w:val="22"/>
          <w:szCs w:val="22"/>
        </w:rPr>
        <w:t>.</w:t>
      </w:r>
      <w:r w:rsidR="002B1FF5" w:rsidRPr="00D918D6">
        <w:rPr>
          <w:rFonts w:asciiTheme="majorHAnsi" w:hAnsiTheme="majorHAnsi"/>
          <w:noProof/>
          <w:sz w:val="22"/>
          <w:szCs w:val="22"/>
        </w:rPr>
        <w:t>A</w:t>
      </w:r>
      <w:r w:rsidR="00DE3CA9" w:rsidRPr="00D918D6">
        <w:rPr>
          <w:rFonts w:asciiTheme="majorHAnsi" w:hAnsiTheme="majorHAnsi"/>
          <w:noProof/>
          <w:sz w:val="22"/>
          <w:szCs w:val="22"/>
        </w:rPr>
        <w:t>.</w:t>
      </w:r>
      <w:r w:rsidR="002B1FF5" w:rsidRPr="00D918D6">
        <w:rPr>
          <w:rFonts w:asciiTheme="majorHAnsi" w:hAnsiTheme="majorHAnsi"/>
          <w:noProof/>
          <w:sz w:val="22"/>
          <w:szCs w:val="22"/>
        </w:rPr>
        <w:t>, situat în București, Sectorul 1, Strada Grigore Alexandrescu nr. 59, etajul 5</w:t>
      </w:r>
      <w:r w:rsidRPr="00D918D6">
        <w:rPr>
          <w:rFonts w:asciiTheme="majorHAnsi" w:hAnsiTheme="majorHAnsi"/>
          <w:noProof/>
          <w:sz w:val="22"/>
          <w:szCs w:val="22"/>
          <w:lang w:val="ro-RO" w:eastAsia="ro-RO"/>
        </w:rPr>
        <w:t>, după cum urmează</w:t>
      </w:r>
      <w:r w:rsidRPr="00D918D6">
        <w:rPr>
          <w:rFonts w:asciiTheme="majorHAnsi" w:hAnsiTheme="majorHAnsi"/>
          <w:noProof/>
          <w:sz w:val="22"/>
          <w:szCs w:val="22"/>
          <w:lang w:val="ro-RO"/>
        </w:rPr>
        <w:t>:</w:t>
      </w:r>
    </w:p>
    <w:p w:rsidR="00580352" w:rsidRPr="00D918D6" w:rsidRDefault="00580352" w:rsidP="002B1FF5">
      <w:pPr>
        <w:ind w:right="22"/>
        <w:jc w:val="both"/>
        <w:rPr>
          <w:rFonts w:asciiTheme="majorHAnsi" w:hAnsiTheme="majorHAnsi"/>
          <w:b/>
          <w:bCs/>
          <w:noProof/>
          <w:sz w:val="22"/>
          <w:szCs w:val="22"/>
          <w:lang w:val="ro-RO"/>
        </w:rPr>
      </w:pPr>
    </w:p>
    <w:p w:rsidR="00DD3DC7" w:rsidRPr="00D918D6" w:rsidRDefault="00DD3DC7" w:rsidP="00270581">
      <w:pPr>
        <w:suppressAutoHyphens w:val="0"/>
        <w:ind w:right="22"/>
        <w:contextualSpacing/>
        <w:jc w:val="both"/>
        <w:rPr>
          <w:rFonts w:asciiTheme="majorHAnsi" w:hAnsiTheme="majorHAnsi"/>
          <w:noProof/>
          <w:sz w:val="22"/>
          <w:szCs w:val="22"/>
          <w:lang w:val="ro-RO"/>
        </w:rPr>
      </w:pPr>
    </w:p>
    <w:p w:rsidR="006651EC" w:rsidRPr="00D918D6" w:rsidRDefault="0056332C" w:rsidP="00270581">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6651EC" w:rsidRPr="00D918D6" w:rsidRDefault="006651EC" w:rsidP="006651EC">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0086137E" w:rsidRPr="0086137E">
        <w:rPr>
          <w:rFonts w:asciiTheme="majorHAnsi" w:hAnsiTheme="majorHAnsi" w:cs="Arial"/>
          <w:b/>
          <w:noProof/>
          <w:sz w:val="22"/>
          <w:szCs w:val="22"/>
        </w:rPr>
        <w:t>Se  ia act de Raportul consolidat al adm</w:t>
      </w:r>
      <w:r w:rsidR="0086137E">
        <w:rPr>
          <w:rFonts w:asciiTheme="majorHAnsi" w:hAnsiTheme="majorHAnsi" w:cs="Arial"/>
          <w:b/>
          <w:noProof/>
          <w:sz w:val="22"/>
          <w:szCs w:val="22"/>
        </w:rPr>
        <w:t>inistratorilor pentru anul 2021</w:t>
      </w:r>
      <w:r w:rsidRPr="00D918D6">
        <w:rPr>
          <w:rFonts w:asciiTheme="majorHAnsi" w:hAnsiTheme="majorHAnsi" w:cs="Arial"/>
          <w:b/>
          <w:noProof/>
          <w:sz w:val="22"/>
          <w:szCs w:val="22"/>
        </w:rPr>
        <w:t>”.</w:t>
      </w:r>
    </w:p>
    <w:p w:rsidR="006651EC" w:rsidRPr="00D918D6" w:rsidRDefault="006651EC" w:rsidP="006651EC">
      <w:pPr>
        <w:suppressAutoHyphens w:val="0"/>
        <w:ind w:left="1138" w:right="22" w:hanging="1138"/>
        <w:contextualSpacing/>
        <w:jc w:val="both"/>
        <w:rPr>
          <w:rFonts w:asciiTheme="majorHAnsi" w:hAnsiTheme="majorHAnsi"/>
          <w:noProof/>
          <w:sz w:val="22"/>
          <w:szCs w:val="22"/>
          <w:lang w:val="ro-RO"/>
        </w:rPr>
      </w:pPr>
    </w:p>
    <w:p w:rsidR="0056332C" w:rsidRPr="00D918D6" w:rsidRDefault="0056332C" w:rsidP="006651EC">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56332C" w:rsidRPr="00D918D6" w:rsidRDefault="0056332C" w:rsidP="002B1FF5">
      <w:pPr>
        <w:pStyle w:val="BodyTextIndent"/>
        <w:tabs>
          <w:tab w:val="left" w:pos="0"/>
        </w:tabs>
        <w:spacing w:before="0"/>
        <w:ind w:left="0" w:right="23" w:firstLine="0"/>
        <w:rPr>
          <w:i w:val="0"/>
          <w:noProof/>
          <w:sz w:val="22"/>
          <w:szCs w:val="22"/>
        </w:rPr>
      </w:pPr>
    </w:p>
    <w:p w:rsidR="00D918D6" w:rsidRPr="00D918D6" w:rsidRDefault="00D918D6" w:rsidP="00DD2F87">
      <w:pPr>
        <w:pStyle w:val="BodyTextIndent"/>
        <w:tabs>
          <w:tab w:val="left" w:pos="0"/>
        </w:tabs>
        <w:spacing w:before="0"/>
        <w:ind w:left="0" w:right="23" w:firstLine="0"/>
        <w:rPr>
          <w:i w:val="0"/>
          <w:noProof/>
          <w:sz w:val="22"/>
          <w:szCs w:val="22"/>
        </w:rPr>
      </w:pPr>
    </w:p>
    <w:p w:rsidR="00DD2F87" w:rsidRPr="00D918D6" w:rsidRDefault="00DD2F87" w:rsidP="00DD2F87">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2 de pe ordinea de zi:</w:t>
      </w:r>
    </w:p>
    <w:p w:rsidR="00DD2F87" w:rsidRPr="00D918D6" w:rsidRDefault="00270581" w:rsidP="0086137E">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w:t>
      </w:r>
      <w:r w:rsidR="0086137E" w:rsidRPr="0086137E">
        <w:rPr>
          <w:rFonts w:asciiTheme="majorHAnsi" w:hAnsiTheme="majorHAnsi" w:cs="Arial"/>
          <w:b/>
          <w:noProof/>
          <w:sz w:val="22"/>
          <w:szCs w:val="22"/>
        </w:rPr>
        <w:t>Se ia act de Raportul auditorului independent Ernst &amp; Young Assurance Services S.R.L. cu privire la Situaţiile financiare anuale individuale ale S.N.G.N. ROMGAZ S.A. pentru anu</w:t>
      </w:r>
      <w:r w:rsidR="0086137E">
        <w:rPr>
          <w:rFonts w:asciiTheme="majorHAnsi" w:hAnsiTheme="majorHAnsi" w:cs="Arial"/>
          <w:b/>
          <w:noProof/>
          <w:sz w:val="22"/>
          <w:szCs w:val="22"/>
        </w:rPr>
        <w:t>l încheiat la 31 decembrie 2021</w:t>
      </w:r>
      <w:r w:rsidR="00DD2F87" w:rsidRPr="00891F3D">
        <w:rPr>
          <w:rFonts w:asciiTheme="majorHAnsi" w:hAnsiTheme="majorHAnsi" w:cs="Arial"/>
          <w:b/>
          <w:noProof/>
          <w:sz w:val="22"/>
          <w:szCs w:val="22"/>
          <w:lang w:val="ro-RO"/>
        </w:rPr>
        <w:t>”</w:t>
      </w:r>
      <w:r w:rsidR="00891F3D">
        <w:rPr>
          <w:rFonts w:asciiTheme="majorHAnsi" w:hAnsiTheme="majorHAnsi" w:cs="Arial"/>
          <w:b/>
          <w:noProof/>
          <w:sz w:val="22"/>
          <w:szCs w:val="22"/>
          <w:lang w:val="ro-RO"/>
        </w:rPr>
        <w:t>.</w:t>
      </w:r>
    </w:p>
    <w:p w:rsidR="00DD2F87" w:rsidRPr="00D918D6" w:rsidRDefault="00DD2F87" w:rsidP="00DD2F87">
      <w:pPr>
        <w:pStyle w:val="BodyTextIndent"/>
        <w:tabs>
          <w:tab w:val="left" w:pos="0"/>
        </w:tabs>
        <w:spacing w:before="0"/>
        <w:ind w:left="0" w:right="23" w:firstLine="0"/>
        <w:rPr>
          <w:i w:val="0"/>
          <w:noProof/>
          <w:sz w:val="22"/>
          <w:szCs w:val="22"/>
        </w:rPr>
      </w:pPr>
    </w:p>
    <w:p w:rsidR="00DD2F87" w:rsidRPr="00D918D6" w:rsidRDefault="00DD2F87" w:rsidP="002B1FF5">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86137E" w:rsidRDefault="0086137E" w:rsidP="00DD2F87">
      <w:pPr>
        <w:pStyle w:val="BodyTextIndent"/>
        <w:tabs>
          <w:tab w:val="left" w:pos="0"/>
        </w:tabs>
        <w:spacing w:before="0"/>
        <w:ind w:left="0" w:right="23" w:firstLine="0"/>
        <w:rPr>
          <w:i w:val="0"/>
          <w:noProof/>
          <w:sz w:val="22"/>
          <w:szCs w:val="22"/>
        </w:rPr>
      </w:pPr>
    </w:p>
    <w:p w:rsidR="0086137E" w:rsidRDefault="0086137E" w:rsidP="00DD2F87">
      <w:pPr>
        <w:pStyle w:val="BodyTextIndent"/>
        <w:tabs>
          <w:tab w:val="left" w:pos="0"/>
        </w:tabs>
        <w:spacing w:before="0"/>
        <w:ind w:left="0" w:right="23" w:firstLine="0"/>
        <w:rPr>
          <w:i w:val="0"/>
          <w:noProof/>
          <w:sz w:val="22"/>
          <w:szCs w:val="22"/>
        </w:rPr>
      </w:pPr>
    </w:p>
    <w:p w:rsidR="00DD2F87" w:rsidRPr="00D918D6" w:rsidRDefault="00DD2F87" w:rsidP="00DD2F87">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3 de pe ordinea de zi:</w:t>
      </w:r>
    </w:p>
    <w:p w:rsidR="00DD2F87" w:rsidRPr="00D918D6" w:rsidRDefault="00270581" w:rsidP="00DD2F87">
      <w:pPr>
        <w:pStyle w:val="BodyTextIndent"/>
        <w:tabs>
          <w:tab w:val="left" w:pos="0"/>
        </w:tabs>
        <w:spacing w:before="0"/>
        <w:ind w:left="0" w:right="23" w:firstLine="0"/>
        <w:rPr>
          <w:i w:val="0"/>
          <w:noProof/>
          <w:sz w:val="22"/>
          <w:szCs w:val="22"/>
        </w:rPr>
      </w:pPr>
      <w:r w:rsidRPr="00D918D6">
        <w:rPr>
          <w:rFonts w:cs="Arial"/>
          <w:b/>
          <w:i w:val="0"/>
          <w:noProof/>
          <w:sz w:val="22"/>
          <w:szCs w:val="22"/>
          <w:lang w:val="en-US"/>
        </w:rPr>
        <w:t>„</w:t>
      </w:r>
      <w:r w:rsidR="0086137E" w:rsidRPr="0086137E">
        <w:rPr>
          <w:rFonts w:cs="Arial"/>
          <w:b/>
          <w:i w:val="0"/>
          <w:noProof/>
          <w:sz w:val="22"/>
          <w:szCs w:val="22"/>
          <w:lang w:val="en-US"/>
        </w:rPr>
        <w:t>Se ia act de Raportul auditorului independent Ernst &amp; Young Assurance Services S.R.L. cu privire la Situaţiile financiare consolidate ale Grupului S.N.G.N. ROMGAZ S.A. pentru anu</w:t>
      </w:r>
      <w:r w:rsidR="0086137E">
        <w:rPr>
          <w:rFonts w:cs="Arial"/>
          <w:b/>
          <w:i w:val="0"/>
          <w:noProof/>
          <w:sz w:val="22"/>
          <w:szCs w:val="22"/>
          <w:lang w:val="en-US"/>
        </w:rPr>
        <w:t>l încheiat la 31 decembrie 2021</w:t>
      </w:r>
      <w:r w:rsidRPr="00D918D6">
        <w:rPr>
          <w:rFonts w:cs="Arial"/>
          <w:b/>
          <w:i w:val="0"/>
          <w:noProof/>
          <w:sz w:val="22"/>
          <w:szCs w:val="22"/>
          <w:lang w:val="en-US"/>
        </w:rPr>
        <w:t>”.</w:t>
      </w:r>
    </w:p>
    <w:p w:rsidR="00270581" w:rsidRPr="00D918D6" w:rsidRDefault="00270581" w:rsidP="00DD2F87">
      <w:pPr>
        <w:pStyle w:val="BodyTextIndent"/>
        <w:tabs>
          <w:tab w:val="left" w:pos="0"/>
        </w:tabs>
        <w:spacing w:before="0"/>
        <w:ind w:left="0" w:right="23" w:firstLine="0"/>
        <w:rPr>
          <w:i w:val="0"/>
          <w:noProof/>
          <w:sz w:val="22"/>
          <w:szCs w:val="22"/>
        </w:rPr>
      </w:pPr>
    </w:p>
    <w:p w:rsidR="00DD2F87" w:rsidRPr="00D918D6" w:rsidRDefault="00DD2F87" w:rsidP="00DD2F87">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DD2F87" w:rsidRPr="00D918D6" w:rsidRDefault="00DD2F87" w:rsidP="00DD2F87">
      <w:pPr>
        <w:pStyle w:val="BodyTextIndent"/>
        <w:tabs>
          <w:tab w:val="left" w:pos="0"/>
        </w:tabs>
        <w:spacing w:before="0"/>
        <w:ind w:left="0" w:right="23" w:firstLine="0"/>
        <w:rPr>
          <w:i w:val="0"/>
          <w:noProof/>
          <w:sz w:val="22"/>
          <w:szCs w:val="22"/>
        </w:rPr>
      </w:pPr>
    </w:p>
    <w:p w:rsidR="00DD3DC7" w:rsidRPr="00D918D6" w:rsidRDefault="00DD3DC7" w:rsidP="002B1FF5">
      <w:pPr>
        <w:pStyle w:val="BodyTextIndent"/>
        <w:tabs>
          <w:tab w:val="left" w:pos="0"/>
        </w:tabs>
        <w:spacing w:before="0"/>
        <w:ind w:left="0" w:right="23" w:firstLine="0"/>
        <w:rPr>
          <w:i w:val="0"/>
          <w:noProof/>
          <w:sz w:val="22"/>
          <w:szCs w:val="22"/>
        </w:rPr>
      </w:pPr>
    </w:p>
    <w:p w:rsidR="00F55A6A" w:rsidRDefault="00F55A6A" w:rsidP="0086137E">
      <w:pPr>
        <w:pStyle w:val="BodyTextIndent"/>
        <w:tabs>
          <w:tab w:val="left" w:pos="0"/>
        </w:tabs>
        <w:spacing w:before="0"/>
        <w:ind w:left="0" w:right="23" w:firstLine="0"/>
        <w:rPr>
          <w:i w:val="0"/>
          <w:noProof/>
          <w:sz w:val="22"/>
          <w:szCs w:val="22"/>
        </w:rPr>
      </w:pPr>
    </w:p>
    <w:p w:rsidR="00F55A6A" w:rsidRDefault="00F55A6A" w:rsidP="0086137E">
      <w:pPr>
        <w:pStyle w:val="BodyTextIndent"/>
        <w:tabs>
          <w:tab w:val="left" w:pos="0"/>
        </w:tabs>
        <w:spacing w:before="0"/>
        <w:ind w:left="0" w:right="23" w:firstLine="0"/>
        <w:rPr>
          <w:i w:val="0"/>
          <w:noProof/>
          <w:sz w:val="22"/>
          <w:szCs w:val="22"/>
        </w:rPr>
      </w:pPr>
    </w:p>
    <w:p w:rsidR="0056332C" w:rsidRPr="00D918D6" w:rsidRDefault="0056332C" w:rsidP="0086137E">
      <w:pPr>
        <w:pStyle w:val="BodyTextIndent"/>
        <w:tabs>
          <w:tab w:val="left" w:pos="0"/>
        </w:tabs>
        <w:spacing w:before="0"/>
        <w:ind w:left="0" w:right="23" w:firstLine="0"/>
        <w:rPr>
          <w:i w:val="0"/>
          <w:noProof/>
          <w:sz w:val="22"/>
          <w:szCs w:val="22"/>
        </w:rPr>
      </w:pPr>
      <w:r w:rsidRPr="00D918D6">
        <w:rPr>
          <w:i w:val="0"/>
          <w:noProof/>
          <w:sz w:val="22"/>
          <w:szCs w:val="22"/>
        </w:rPr>
        <w:lastRenderedPageBreak/>
        <w:t>Proiec</w:t>
      </w:r>
      <w:r w:rsidR="00D918D6">
        <w:rPr>
          <w:i w:val="0"/>
          <w:noProof/>
          <w:sz w:val="22"/>
          <w:szCs w:val="22"/>
        </w:rPr>
        <w:t>tul de hotărâre pentru punctul 4</w:t>
      </w:r>
      <w:r w:rsidRPr="00D918D6">
        <w:rPr>
          <w:i w:val="0"/>
          <w:noProof/>
          <w:sz w:val="22"/>
          <w:szCs w:val="22"/>
        </w:rPr>
        <w:t xml:space="preserve"> de pe ordinea de zi:</w:t>
      </w:r>
    </w:p>
    <w:p w:rsidR="00955501" w:rsidRPr="00D918D6" w:rsidRDefault="00DD3DC7" w:rsidP="0086137E">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0086137E" w:rsidRPr="0086137E">
        <w:rPr>
          <w:rFonts w:asciiTheme="majorHAnsi" w:hAnsiTheme="majorHAnsi"/>
          <w:b/>
          <w:bCs/>
          <w:noProof/>
          <w:sz w:val="22"/>
          <w:szCs w:val="22"/>
          <w:lang w:val="ro-RO"/>
        </w:rPr>
        <w:t>Se aprobă Situaţiile financiare anuale individuale ale S.N.G.N. ROMGAZ S.A.  pentru anul încheiat la 31 decembrie 2021, întocmite în conformitate cu Ordinul Ministerului F</w:t>
      </w:r>
      <w:r w:rsidR="0086137E">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r w:rsidR="00955501" w:rsidRPr="00D918D6">
        <w:rPr>
          <w:rFonts w:asciiTheme="majorHAnsi" w:hAnsiTheme="majorHAnsi"/>
          <w:b/>
          <w:bCs/>
          <w:noProof/>
          <w:sz w:val="22"/>
          <w:szCs w:val="22"/>
          <w:lang w:val="ro-RO"/>
        </w:rPr>
        <w:t>.</w:t>
      </w:r>
    </w:p>
    <w:p w:rsidR="00955501" w:rsidRPr="00D918D6" w:rsidRDefault="00955501" w:rsidP="0086137E">
      <w:pPr>
        <w:jc w:val="both"/>
        <w:rPr>
          <w:rFonts w:asciiTheme="majorHAnsi" w:hAnsiTheme="majorHAnsi"/>
          <w:noProof/>
          <w:color w:val="1F497D"/>
          <w:sz w:val="22"/>
          <w:szCs w:val="22"/>
          <w:lang w:val="ro-RO"/>
        </w:rPr>
      </w:pPr>
    </w:p>
    <w:p w:rsidR="0056332C" w:rsidRPr="00D918D6" w:rsidRDefault="0056332C" w:rsidP="0086137E">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7F1A93" w:rsidRPr="00D918D6" w:rsidRDefault="007F1A93" w:rsidP="0086137E">
      <w:pPr>
        <w:spacing w:before="240"/>
        <w:ind w:right="22"/>
        <w:jc w:val="both"/>
        <w:rPr>
          <w:rFonts w:asciiTheme="majorHAnsi" w:hAnsiTheme="majorHAnsi"/>
          <w:i/>
          <w:noProof/>
          <w:sz w:val="22"/>
          <w:szCs w:val="22"/>
          <w:lang w:val="ro-RO" w:eastAsia="ro-RO"/>
        </w:rPr>
      </w:pPr>
    </w:p>
    <w:p w:rsidR="0086137E" w:rsidRPr="00D918D6" w:rsidRDefault="0086137E" w:rsidP="0086137E">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5</w:t>
      </w:r>
      <w:r w:rsidRPr="00D918D6">
        <w:rPr>
          <w:i w:val="0"/>
          <w:noProof/>
          <w:sz w:val="22"/>
          <w:szCs w:val="22"/>
        </w:rPr>
        <w:t xml:space="preserve"> de pe ordinea de zi:</w:t>
      </w:r>
    </w:p>
    <w:p w:rsidR="0086137E" w:rsidRPr="00D918D6" w:rsidRDefault="0086137E" w:rsidP="0086137E">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consolidate ale Grupului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86137E" w:rsidRPr="00D918D6" w:rsidRDefault="0086137E" w:rsidP="0086137E">
      <w:pPr>
        <w:jc w:val="both"/>
        <w:rPr>
          <w:rFonts w:asciiTheme="majorHAnsi" w:hAnsiTheme="majorHAnsi"/>
          <w:noProof/>
          <w:color w:val="1F497D"/>
          <w:sz w:val="22"/>
          <w:szCs w:val="22"/>
          <w:lang w:val="ro-RO"/>
        </w:rPr>
      </w:pPr>
    </w:p>
    <w:p w:rsidR="0086137E" w:rsidRPr="00D918D6" w:rsidRDefault="0086137E" w:rsidP="0086137E">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6137E" w:rsidRDefault="0086137E" w:rsidP="0086137E">
      <w:pPr>
        <w:pStyle w:val="BodyTextIndent"/>
        <w:tabs>
          <w:tab w:val="left" w:pos="0"/>
        </w:tabs>
        <w:spacing w:before="0"/>
        <w:ind w:left="0" w:right="23" w:firstLine="0"/>
        <w:rPr>
          <w:i w:val="0"/>
          <w:noProof/>
          <w:sz w:val="22"/>
          <w:szCs w:val="22"/>
        </w:rPr>
      </w:pPr>
    </w:p>
    <w:p w:rsidR="00B179C2" w:rsidRDefault="00B179C2" w:rsidP="0086137E">
      <w:pPr>
        <w:pStyle w:val="BodyTextIndent"/>
        <w:tabs>
          <w:tab w:val="left" w:pos="0"/>
        </w:tabs>
        <w:spacing w:before="0"/>
        <w:ind w:left="0" w:right="23" w:firstLine="0"/>
        <w:rPr>
          <w:i w:val="0"/>
          <w:noProof/>
          <w:sz w:val="22"/>
          <w:szCs w:val="22"/>
        </w:rPr>
      </w:pPr>
    </w:p>
    <w:p w:rsidR="0086137E" w:rsidRPr="00D918D6" w:rsidRDefault="0086137E" w:rsidP="0086137E">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6</w:t>
      </w:r>
      <w:r w:rsidRPr="00D918D6">
        <w:rPr>
          <w:i w:val="0"/>
          <w:noProof/>
          <w:sz w:val="22"/>
          <w:szCs w:val="22"/>
        </w:rPr>
        <w:t xml:space="preserve"> de pe ordinea de zi:</w:t>
      </w:r>
    </w:p>
    <w:p w:rsidR="0086137E" w:rsidRDefault="0086137E" w:rsidP="0086137E">
      <w:pPr>
        <w:rPr>
          <w:rFonts w:asciiTheme="majorHAnsi" w:hAnsiTheme="majorHAnsi"/>
          <w:b/>
          <w:bCs/>
          <w:noProof/>
          <w:sz w:val="22"/>
          <w:szCs w:val="22"/>
          <w:lang w:val="ro-RO"/>
        </w:rPr>
      </w:pPr>
      <w:r w:rsidRPr="0086137E">
        <w:rPr>
          <w:rFonts w:asciiTheme="majorHAnsi" w:hAnsiTheme="majorHAnsi"/>
          <w:b/>
          <w:bCs/>
          <w:noProof/>
          <w:sz w:val="22"/>
          <w:szCs w:val="22"/>
          <w:lang w:val="ro-RO"/>
        </w:rPr>
        <w:t>Se aprobă repartizarea profitului net realizat în anul 2021, astfel:</w:t>
      </w:r>
    </w:p>
    <w:p w:rsidR="00F55A6A" w:rsidRDefault="00F55A6A" w:rsidP="0086137E">
      <w:pPr>
        <w:rPr>
          <w:rFonts w:asciiTheme="majorHAnsi" w:hAnsiTheme="majorHAnsi"/>
          <w:b/>
          <w:bCs/>
          <w:noProof/>
          <w:sz w:val="22"/>
          <w:szCs w:val="22"/>
          <w:lang w:val="ro-RO"/>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620"/>
        <w:gridCol w:w="2219"/>
      </w:tblGrid>
      <w:tr w:rsidR="00F55A6A" w:rsidRPr="00F55A6A" w:rsidTr="00785201">
        <w:trPr>
          <w:trHeight w:val="636"/>
          <w:tblHeader/>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w:t>
            </w:r>
          </w:p>
        </w:tc>
        <w:tc>
          <w:tcPr>
            <w:tcW w:w="662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Indicatori</w:t>
            </w:r>
          </w:p>
        </w:tc>
        <w:tc>
          <w:tcPr>
            <w:tcW w:w="2219"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An 2021                Valori(lei)</w:t>
            </w:r>
          </w:p>
        </w:tc>
      </w:tr>
      <w:tr w:rsidR="00F55A6A" w:rsidRPr="00F55A6A" w:rsidTr="00785201">
        <w:trPr>
          <w:trHeight w:val="233"/>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0</w:t>
            </w:r>
          </w:p>
        </w:tc>
        <w:tc>
          <w:tcPr>
            <w:tcW w:w="6620" w:type="dxa"/>
            <w:shd w:val="clear" w:color="auto" w:fill="auto"/>
            <w:vAlign w:val="center"/>
            <w:hideMark/>
          </w:tcPr>
          <w:p w:rsidR="00F55A6A" w:rsidRPr="00F55A6A" w:rsidRDefault="00F55A6A" w:rsidP="00F55A6A">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1</w:t>
            </w:r>
          </w:p>
        </w:tc>
        <w:tc>
          <w:tcPr>
            <w:tcW w:w="2219" w:type="dxa"/>
            <w:shd w:val="clear" w:color="auto" w:fill="auto"/>
            <w:vAlign w:val="center"/>
            <w:hideMark/>
          </w:tcPr>
          <w:p w:rsidR="00F55A6A" w:rsidRPr="00F55A6A" w:rsidRDefault="00F55A6A" w:rsidP="00F55A6A">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2</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Rezultatul brut al exercitiului financiar</w:t>
            </w:r>
          </w:p>
        </w:tc>
        <w:tc>
          <w:tcPr>
            <w:tcW w:w="2219" w:type="dxa"/>
            <w:shd w:val="clear" w:color="auto" w:fill="auto"/>
            <w:vAlign w:val="center"/>
            <w:hideMark/>
          </w:tcPr>
          <w:p w:rsidR="00F55A6A" w:rsidRPr="00F55A6A" w:rsidRDefault="00F55A6A" w:rsidP="00F55A6A">
            <w:pPr>
              <w:suppressAutoHyphens w:val="0"/>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2.201.960.854,70</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curent</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228.911.106,00</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B.1</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specific unor activități</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21.821,00</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Venituri din impozitul pe profit amânat </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15.111.593,36</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amânat</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25.630.284,14</w:t>
            </w:r>
          </w:p>
        </w:tc>
      </w:tr>
      <w:tr w:rsidR="00F55A6A" w:rsidRPr="00F55A6A" w:rsidTr="00785201">
        <w:trPr>
          <w:trHeight w:val="504"/>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 xml:space="preserve"> Rezultatul net al exercitiului financiar [A-B-B1+C-C.1]</w:t>
            </w:r>
            <w:r w:rsidRPr="00F55A6A">
              <w:rPr>
                <w:rFonts w:asciiTheme="majorHAnsi" w:hAnsiTheme="majorHAnsi" w:cs="Arial"/>
                <w:noProof/>
                <w:color w:val="000000"/>
                <w:sz w:val="22"/>
                <w:szCs w:val="22"/>
                <w:lang w:val="ro-RO"/>
              </w:rPr>
              <w:t>,  (Profit contabil rămas după deducerea impozitului pe profit)  din care:</w:t>
            </w:r>
          </w:p>
        </w:tc>
        <w:tc>
          <w:tcPr>
            <w:tcW w:w="2219" w:type="dxa"/>
            <w:shd w:val="clear" w:color="auto" w:fill="auto"/>
            <w:vAlign w:val="center"/>
            <w:hideMark/>
          </w:tcPr>
          <w:p w:rsidR="00F55A6A" w:rsidRPr="00F55A6A" w:rsidRDefault="00F55A6A" w:rsidP="00F55A6A">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rezerve legale</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0,00</w:t>
            </w:r>
          </w:p>
        </w:tc>
      </w:tr>
      <w:tr w:rsidR="00F55A6A" w:rsidRPr="00F55A6A" w:rsidTr="00785201">
        <w:trPr>
          <w:trHeight w:val="570"/>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rezerve reprezentând facilități fiscale prevăzute de lege (Legea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227/2015</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art.22)</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50.005.022,74</w:t>
            </w:r>
          </w:p>
        </w:tc>
      </w:tr>
      <w:tr w:rsidR="00F55A6A" w:rsidRPr="00F55A6A" w:rsidTr="00785201">
        <w:trPr>
          <w:trHeight w:val="567"/>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F55A6A" w:rsidRPr="00F55A6A" w:rsidRDefault="00F55A6A" w:rsidP="00F55A6A">
            <w:pPr>
              <w:suppressAutoHyphens w:val="0"/>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acoperirea pierderilor conta</w:t>
            </w:r>
            <w:r>
              <w:rPr>
                <w:rFonts w:asciiTheme="majorHAnsi" w:hAnsiTheme="majorHAnsi" w:cs="Arial"/>
                <w:noProof/>
                <w:color w:val="000000"/>
                <w:sz w:val="22"/>
                <w:szCs w:val="22"/>
                <w:lang w:val="ro-RO"/>
              </w:rPr>
              <w:t xml:space="preserve">bile din anii precedenți (conf. </w:t>
            </w:r>
            <w:r w:rsidRPr="00F55A6A">
              <w:rPr>
                <w:rFonts w:asciiTheme="majorHAnsi" w:hAnsiTheme="majorHAnsi" w:cs="Arial"/>
                <w:noProof/>
                <w:color w:val="000000"/>
                <w:sz w:val="22"/>
                <w:szCs w:val="22"/>
                <w:lang w:val="ro-RO"/>
              </w:rPr>
              <w:t>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c) din OG nr.</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auto" w:fill="auto"/>
            <w:vAlign w:val="center"/>
            <w:hideMark/>
          </w:tcPr>
          <w:p w:rsidR="00F55A6A" w:rsidRPr="00F55A6A" w:rsidRDefault="00F55A6A" w:rsidP="00F55A6A">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F55A6A" w:rsidRPr="00F55A6A" w:rsidTr="00785201">
        <w:trPr>
          <w:trHeight w:val="830"/>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constituirea surselor proprii de finanțare pentru proiecte cofinanțate din împrumuturi externe (conf</w:t>
            </w:r>
            <w:r w:rsidR="00857ECB">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art.1,alin(1),c^1 din OG nr.64/2001)</w:t>
            </w:r>
          </w:p>
        </w:tc>
        <w:tc>
          <w:tcPr>
            <w:tcW w:w="2219" w:type="dxa"/>
            <w:shd w:val="clear" w:color="auto" w:fill="auto"/>
            <w:vAlign w:val="center"/>
            <w:hideMark/>
          </w:tcPr>
          <w:p w:rsidR="00F55A6A" w:rsidRPr="00F55A6A" w:rsidRDefault="00F55A6A" w:rsidP="00F55A6A">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repartizări prevăzute prin legi speciale</w:t>
            </w:r>
          </w:p>
        </w:tc>
        <w:tc>
          <w:tcPr>
            <w:tcW w:w="2219" w:type="dxa"/>
            <w:shd w:val="clear" w:color="auto" w:fill="auto"/>
            <w:vAlign w:val="center"/>
            <w:hideMark/>
          </w:tcPr>
          <w:p w:rsidR="00F55A6A" w:rsidRPr="00F55A6A" w:rsidRDefault="00F55A6A" w:rsidP="00F55A6A">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xml:space="preserve">E. </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net rămas de repartizat(D-a-b-c-c1-d)</w:t>
            </w:r>
          </w:p>
        </w:tc>
        <w:tc>
          <w:tcPr>
            <w:tcW w:w="2219" w:type="dxa"/>
            <w:shd w:val="clear" w:color="auto" w:fill="auto"/>
            <w:vAlign w:val="center"/>
            <w:hideMark/>
          </w:tcPr>
          <w:p w:rsidR="00F55A6A" w:rsidRPr="00F55A6A" w:rsidRDefault="00F55A6A" w:rsidP="00F55A6A">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1.912.504.214,18</w:t>
            </w:r>
          </w:p>
        </w:tc>
      </w:tr>
      <w:tr w:rsidR="00F55A6A" w:rsidRPr="00F55A6A" w:rsidTr="00785201">
        <w:trPr>
          <w:trHeight w:val="816"/>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e)</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participarea salariaților la profit (conf</w:t>
            </w:r>
            <w:r w:rsidR="00857ECB">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e) din OG nr.</w:t>
            </w:r>
            <w:r w:rsidR="00857ECB">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000000" w:fill="FFFFFF"/>
            <w:noWrap/>
            <w:vAlign w:val="center"/>
            <w:hideMark/>
          </w:tcPr>
          <w:p w:rsidR="00F55A6A" w:rsidRPr="00F55A6A" w:rsidRDefault="00F55A6A" w:rsidP="00F55A6A">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35.777.113,00</w:t>
            </w:r>
          </w:p>
        </w:tc>
      </w:tr>
      <w:tr w:rsidR="00F55A6A" w:rsidRPr="00F55A6A" w:rsidTr="00785201">
        <w:trPr>
          <w:trHeight w:val="570"/>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f)</w:t>
            </w:r>
          </w:p>
        </w:tc>
        <w:tc>
          <w:tcPr>
            <w:tcW w:w="6620" w:type="dxa"/>
            <w:shd w:val="clear" w:color="auto" w:fill="auto"/>
            <w:vAlign w:val="center"/>
            <w:hideMark/>
          </w:tcPr>
          <w:p w:rsidR="00F55A6A" w:rsidRPr="00F55A6A" w:rsidRDefault="00F55A6A" w:rsidP="00F55A6A">
            <w:pPr>
              <w:suppressAutoHyphens w:val="0"/>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dividende cuvenite acționarilor(aprox. 71,61%din profitul net de repartizat(E+e)</w:t>
            </w:r>
          </w:p>
        </w:tc>
        <w:tc>
          <w:tcPr>
            <w:tcW w:w="2219" w:type="dxa"/>
            <w:shd w:val="clear" w:color="auto" w:fill="auto"/>
            <w:vAlign w:val="center"/>
            <w:hideMark/>
          </w:tcPr>
          <w:p w:rsidR="00F55A6A" w:rsidRPr="00F55A6A" w:rsidRDefault="00F55A6A" w:rsidP="00F55A6A">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1.395.229.088,00</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f1) -dividende pentru bugetul de stat (50,13%)</w:t>
            </w:r>
          </w:p>
        </w:tc>
        <w:tc>
          <w:tcPr>
            <w:tcW w:w="2219" w:type="dxa"/>
            <w:shd w:val="clear" w:color="auto" w:fill="auto"/>
            <w:vAlign w:val="center"/>
            <w:hideMark/>
          </w:tcPr>
          <w:p w:rsidR="00F55A6A" w:rsidRPr="00F55A6A" w:rsidRDefault="00F55A6A" w:rsidP="00F55A6A">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976.759.549,60</w:t>
            </w:r>
          </w:p>
        </w:tc>
      </w:tr>
      <w:tr w:rsidR="00F55A6A" w:rsidRPr="00F55A6A" w:rsidTr="00785201">
        <w:trPr>
          <w:trHeight w:val="348"/>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F55A6A" w:rsidRPr="00F55A6A" w:rsidRDefault="00F55A6A" w:rsidP="00F55A6A">
            <w:pPr>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f2)  -dividende pentru alți acționari (21,48%)</w:t>
            </w:r>
          </w:p>
        </w:tc>
        <w:tc>
          <w:tcPr>
            <w:tcW w:w="2219" w:type="dxa"/>
            <w:shd w:val="clear" w:color="auto" w:fill="auto"/>
            <w:vAlign w:val="center"/>
            <w:hideMark/>
          </w:tcPr>
          <w:p w:rsidR="00F55A6A" w:rsidRPr="00F55A6A" w:rsidRDefault="00F55A6A" w:rsidP="00F55A6A">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418.469.538,40</w:t>
            </w:r>
          </w:p>
        </w:tc>
      </w:tr>
      <w:tr w:rsidR="00F55A6A" w:rsidRPr="00F55A6A" w:rsidTr="00785201">
        <w:trPr>
          <w:trHeight w:val="279"/>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-dividend pe acțiune (lei/acțiune)</w:t>
            </w:r>
          </w:p>
        </w:tc>
        <w:tc>
          <w:tcPr>
            <w:tcW w:w="2219" w:type="dxa"/>
            <w:shd w:val="clear" w:color="auto" w:fill="auto"/>
            <w:vAlign w:val="center"/>
            <w:hideMark/>
          </w:tcPr>
          <w:p w:rsidR="00F55A6A" w:rsidRPr="00F55A6A" w:rsidRDefault="00F55A6A" w:rsidP="00F55A6A">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3,62</w:t>
            </w:r>
          </w:p>
        </w:tc>
      </w:tr>
      <w:tr w:rsidR="00F55A6A" w:rsidRPr="00F55A6A" w:rsidTr="00785201">
        <w:trPr>
          <w:trHeight w:val="300"/>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g)</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destinat constituirii surselor proprii de finanțare(E-f)</w:t>
            </w:r>
          </w:p>
        </w:tc>
        <w:tc>
          <w:tcPr>
            <w:tcW w:w="2219" w:type="dxa"/>
            <w:shd w:val="clear" w:color="auto" w:fill="auto"/>
            <w:vAlign w:val="center"/>
            <w:hideMark/>
          </w:tcPr>
          <w:p w:rsidR="00F55A6A" w:rsidRPr="00F55A6A" w:rsidRDefault="00F55A6A" w:rsidP="00F55A6A">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517.275.126,18</w:t>
            </w:r>
          </w:p>
        </w:tc>
      </w:tr>
      <w:tr w:rsidR="00F55A6A" w:rsidRPr="00F55A6A" w:rsidTr="00785201">
        <w:trPr>
          <w:trHeight w:val="360"/>
        </w:trPr>
        <w:tc>
          <w:tcPr>
            <w:tcW w:w="800" w:type="dxa"/>
            <w:shd w:val="clear" w:color="auto" w:fill="auto"/>
            <w:vAlign w:val="center"/>
            <w:hideMark/>
          </w:tcPr>
          <w:p w:rsidR="00F55A6A" w:rsidRPr="00F55A6A" w:rsidRDefault="00F55A6A" w:rsidP="00F55A6A">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w:t>
            </w:r>
          </w:p>
        </w:tc>
        <w:tc>
          <w:tcPr>
            <w:tcW w:w="6620" w:type="dxa"/>
            <w:shd w:val="clear" w:color="auto" w:fill="auto"/>
            <w:vAlign w:val="center"/>
            <w:hideMark/>
          </w:tcPr>
          <w:p w:rsidR="00F55A6A" w:rsidRPr="00F55A6A" w:rsidRDefault="00F55A6A" w:rsidP="00F55A6A">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TOTAL REPARTIZĂRI (b+f+g)</w:t>
            </w:r>
          </w:p>
        </w:tc>
        <w:tc>
          <w:tcPr>
            <w:tcW w:w="2219" w:type="dxa"/>
            <w:shd w:val="clear" w:color="auto" w:fill="auto"/>
            <w:vAlign w:val="center"/>
            <w:hideMark/>
          </w:tcPr>
          <w:p w:rsidR="00F55A6A" w:rsidRPr="00F55A6A" w:rsidRDefault="00F55A6A" w:rsidP="00F55A6A">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bl>
    <w:p w:rsidR="0086137E" w:rsidRPr="00D918D6" w:rsidRDefault="0086137E" w:rsidP="0086137E">
      <w:pPr>
        <w:jc w:val="both"/>
        <w:rPr>
          <w:rFonts w:asciiTheme="majorHAnsi" w:hAnsiTheme="majorHAnsi"/>
          <w:noProof/>
          <w:color w:val="1F497D"/>
          <w:sz w:val="22"/>
          <w:szCs w:val="22"/>
          <w:lang w:val="ro-RO"/>
        </w:rPr>
      </w:pPr>
    </w:p>
    <w:p w:rsidR="0086137E" w:rsidRPr="00D918D6" w:rsidRDefault="0086137E" w:rsidP="0086137E">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55A6A" w:rsidRDefault="00F55A6A" w:rsidP="00F42614">
      <w:pPr>
        <w:pStyle w:val="BodyTextIndent"/>
        <w:tabs>
          <w:tab w:val="left" w:pos="0"/>
        </w:tabs>
        <w:spacing w:before="0"/>
        <w:ind w:left="0" w:right="23" w:firstLine="0"/>
        <w:rPr>
          <w:i w:val="0"/>
          <w:noProof/>
          <w:sz w:val="22"/>
          <w:szCs w:val="22"/>
        </w:rPr>
      </w:pPr>
    </w:p>
    <w:p w:rsidR="00F42614" w:rsidRPr="00D918D6" w:rsidRDefault="00F42614" w:rsidP="00F42614">
      <w:pPr>
        <w:pStyle w:val="BodyTextIndent"/>
        <w:tabs>
          <w:tab w:val="left" w:pos="0"/>
        </w:tabs>
        <w:spacing w:before="0"/>
        <w:ind w:left="0" w:right="23" w:firstLine="0"/>
        <w:rPr>
          <w:i w:val="0"/>
          <w:noProof/>
          <w:sz w:val="22"/>
          <w:szCs w:val="22"/>
        </w:rPr>
      </w:pPr>
      <w:r w:rsidRPr="00D918D6">
        <w:rPr>
          <w:i w:val="0"/>
          <w:noProof/>
          <w:sz w:val="22"/>
          <w:szCs w:val="22"/>
        </w:rPr>
        <w:lastRenderedPageBreak/>
        <w:t>Proiec</w:t>
      </w:r>
      <w:r>
        <w:rPr>
          <w:i w:val="0"/>
          <w:noProof/>
          <w:sz w:val="22"/>
          <w:szCs w:val="22"/>
        </w:rPr>
        <w:t>tul de hotărâre pentru punctul 7</w:t>
      </w:r>
      <w:r w:rsidRPr="00D918D6">
        <w:rPr>
          <w:i w:val="0"/>
          <w:noProof/>
          <w:sz w:val="22"/>
          <w:szCs w:val="22"/>
        </w:rPr>
        <w:t xml:space="preserve"> de pe ordinea de zi:</w:t>
      </w:r>
    </w:p>
    <w:p w:rsidR="00F42614" w:rsidRPr="00D918D6" w:rsidRDefault="00F42614" w:rsidP="00F4261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F42614">
        <w:rPr>
          <w:rFonts w:asciiTheme="majorHAnsi" w:hAnsiTheme="majorHAnsi"/>
          <w:b/>
          <w:bCs/>
          <w:noProof/>
          <w:sz w:val="22"/>
          <w:szCs w:val="22"/>
          <w:lang w:val="ro-RO"/>
        </w:rPr>
        <w:t>Se aprobă</w:t>
      </w:r>
      <w:r w:rsidR="00B179C2">
        <w:rPr>
          <w:rFonts w:asciiTheme="majorHAnsi" w:hAnsiTheme="majorHAnsi"/>
          <w:b/>
          <w:bCs/>
          <w:noProof/>
          <w:sz w:val="22"/>
          <w:szCs w:val="22"/>
          <w:lang w:val="ro-RO"/>
        </w:rPr>
        <w:t xml:space="preserve"> valoarea dividendului brut </w:t>
      </w:r>
      <w:r w:rsidR="00B179C2" w:rsidRPr="00EB1D96">
        <w:rPr>
          <w:rFonts w:asciiTheme="majorHAnsi" w:hAnsiTheme="majorHAnsi"/>
          <w:b/>
          <w:bCs/>
          <w:noProof/>
          <w:sz w:val="22"/>
          <w:szCs w:val="22"/>
          <w:lang w:val="ro-RO"/>
        </w:rPr>
        <w:t xml:space="preserve">de </w:t>
      </w:r>
      <w:r w:rsidR="00EB1D96" w:rsidRPr="00EB1D96">
        <w:rPr>
          <w:rFonts w:asciiTheme="majorHAnsi" w:hAnsiTheme="majorHAnsi"/>
          <w:b/>
          <w:bCs/>
          <w:noProof/>
          <w:sz w:val="22"/>
          <w:szCs w:val="22"/>
          <w:lang w:val="ro-RO"/>
        </w:rPr>
        <w:t>3,62</w:t>
      </w:r>
      <w:r w:rsidRPr="00EB1D96">
        <w:rPr>
          <w:rFonts w:asciiTheme="majorHAnsi" w:hAnsiTheme="majorHAnsi"/>
          <w:b/>
          <w:bCs/>
          <w:noProof/>
          <w:sz w:val="22"/>
          <w:szCs w:val="22"/>
          <w:lang w:val="ro-RO"/>
        </w:rPr>
        <w:t xml:space="preserve"> lei/acțiune </w:t>
      </w:r>
      <w:r w:rsidRPr="00F42614">
        <w:rPr>
          <w:rFonts w:asciiTheme="majorHAnsi" w:hAnsiTheme="majorHAnsi"/>
          <w:b/>
          <w:bCs/>
          <w:noProof/>
          <w:sz w:val="22"/>
          <w:szCs w:val="22"/>
          <w:lang w:val="ro-RO"/>
        </w:rPr>
        <w:t>aferent profi</w:t>
      </w:r>
      <w:r>
        <w:rPr>
          <w:rFonts w:asciiTheme="majorHAnsi" w:hAnsiTheme="majorHAnsi"/>
          <w:b/>
          <w:bCs/>
          <w:noProof/>
          <w:sz w:val="22"/>
          <w:szCs w:val="22"/>
          <w:lang w:val="ro-RO"/>
        </w:rPr>
        <w:t>tului net realizat în anul 2021</w:t>
      </w:r>
      <w:r w:rsidRPr="00D918D6">
        <w:rPr>
          <w:rFonts w:asciiTheme="majorHAnsi" w:hAnsiTheme="majorHAnsi"/>
          <w:b/>
          <w:bCs/>
          <w:noProof/>
          <w:sz w:val="22"/>
          <w:szCs w:val="22"/>
          <w:lang w:val="ro-RO"/>
        </w:rPr>
        <w:t>”.</w:t>
      </w:r>
    </w:p>
    <w:p w:rsidR="00B179C2" w:rsidRDefault="00B179C2" w:rsidP="00B179C2">
      <w:pPr>
        <w:ind w:right="22"/>
        <w:jc w:val="both"/>
        <w:rPr>
          <w:rFonts w:asciiTheme="majorHAnsi" w:hAnsiTheme="majorHAnsi"/>
          <w:noProof/>
          <w:sz w:val="22"/>
          <w:szCs w:val="22"/>
          <w:lang w:val="ro-RO"/>
        </w:rPr>
      </w:pPr>
    </w:p>
    <w:p w:rsidR="00B179C2" w:rsidRPr="00D918D6" w:rsidRDefault="00B179C2" w:rsidP="00B179C2">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49188C" w:rsidRDefault="0049188C" w:rsidP="0049188C">
      <w:pPr>
        <w:pStyle w:val="BodyTextIndent"/>
        <w:tabs>
          <w:tab w:val="left" w:pos="0"/>
        </w:tabs>
        <w:spacing w:before="0"/>
        <w:ind w:left="0" w:right="23" w:firstLine="0"/>
        <w:rPr>
          <w:i w:val="0"/>
          <w:noProof/>
          <w:sz w:val="22"/>
          <w:szCs w:val="22"/>
        </w:rPr>
      </w:pPr>
    </w:p>
    <w:p w:rsidR="0049188C" w:rsidRDefault="0049188C" w:rsidP="0049188C">
      <w:pPr>
        <w:pStyle w:val="BodyTextIndent"/>
        <w:tabs>
          <w:tab w:val="left" w:pos="0"/>
        </w:tabs>
        <w:spacing w:before="0"/>
        <w:ind w:left="0" w:right="23" w:firstLine="0"/>
        <w:rPr>
          <w:i w:val="0"/>
          <w:noProof/>
          <w:sz w:val="22"/>
          <w:szCs w:val="22"/>
        </w:rPr>
      </w:pPr>
    </w:p>
    <w:p w:rsidR="0049188C" w:rsidRPr="00D918D6" w:rsidRDefault="0049188C" w:rsidP="0049188C">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8</w:t>
      </w:r>
      <w:r w:rsidRPr="00D918D6">
        <w:rPr>
          <w:i w:val="0"/>
          <w:noProof/>
          <w:sz w:val="22"/>
          <w:szCs w:val="22"/>
        </w:rPr>
        <w:t xml:space="preserve"> de pe ordinea de zi:</w:t>
      </w:r>
    </w:p>
    <w:p w:rsidR="0049188C" w:rsidRDefault="0049188C" w:rsidP="0049188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49188C">
        <w:rPr>
          <w:rFonts w:asciiTheme="majorHAnsi" w:hAnsiTheme="majorHAnsi"/>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49188C" w:rsidRPr="0049188C" w:rsidRDefault="0049188C" w:rsidP="0049188C">
      <w:pPr>
        <w:jc w:val="both"/>
        <w:rPr>
          <w:rFonts w:asciiTheme="majorHAnsi" w:hAnsiTheme="majorHAnsi"/>
          <w:b/>
          <w:bCs/>
          <w:noProof/>
          <w:sz w:val="22"/>
          <w:szCs w:val="22"/>
          <w:lang w:val="ro-RO"/>
        </w:rPr>
      </w:pPr>
    </w:p>
    <w:p w:rsidR="0049188C" w:rsidRPr="00EB1D96" w:rsidRDefault="0049188C" w:rsidP="0049188C">
      <w:pPr>
        <w:tabs>
          <w:tab w:val="left" w:pos="360"/>
        </w:tabs>
        <w:jc w:val="both"/>
        <w:rPr>
          <w:rFonts w:asciiTheme="majorHAnsi" w:hAnsiTheme="majorHAnsi"/>
          <w:b/>
          <w:bCs/>
          <w:noProof/>
          <w:sz w:val="22"/>
          <w:szCs w:val="22"/>
          <w:lang w:val="ro-RO"/>
        </w:rPr>
      </w:pPr>
      <w:r w:rsidRPr="0049188C">
        <w:rPr>
          <w:rFonts w:asciiTheme="majorHAnsi" w:hAnsiTheme="majorHAnsi"/>
          <w:b/>
          <w:bCs/>
          <w:noProof/>
          <w:sz w:val="22"/>
          <w:szCs w:val="22"/>
          <w:lang w:val="ro-RO"/>
        </w:rPr>
        <w:t>a)</w:t>
      </w:r>
      <w:r w:rsidRPr="0049188C">
        <w:rPr>
          <w:rFonts w:asciiTheme="majorHAnsi" w:hAnsiTheme="majorHAnsi"/>
          <w:b/>
          <w:bCs/>
          <w:noProof/>
          <w:sz w:val="22"/>
          <w:szCs w:val="22"/>
          <w:lang w:val="ro-RO"/>
        </w:rPr>
        <w:tab/>
        <w:t xml:space="preserve">suma de </w:t>
      </w:r>
      <w:r w:rsidR="00EB1D96" w:rsidRPr="00EB1D96">
        <w:rPr>
          <w:rFonts w:asciiTheme="majorHAnsi" w:hAnsiTheme="majorHAnsi"/>
          <w:b/>
          <w:bCs/>
          <w:noProof/>
          <w:sz w:val="22"/>
          <w:szCs w:val="22"/>
        </w:rPr>
        <w:t>69.376.032,00</w:t>
      </w:r>
      <w:r w:rsidRPr="00EB1D96">
        <w:rPr>
          <w:rFonts w:asciiTheme="majorHAnsi" w:hAnsiTheme="majorHAnsi"/>
          <w:b/>
          <w:bCs/>
          <w:noProof/>
          <w:sz w:val="22"/>
          <w:szCs w:val="22"/>
          <w:lang w:val="ro-RO"/>
        </w:rPr>
        <w:t xml:space="preserve"> lei, sub formă de  dividende;</w:t>
      </w:r>
    </w:p>
    <w:p w:rsidR="0049188C" w:rsidRPr="00D918D6" w:rsidRDefault="0049188C" w:rsidP="0049188C">
      <w:pPr>
        <w:tabs>
          <w:tab w:val="left" w:pos="360"/>
        </w:tabs>
        <w:jc w:val="both"/>
        <w:rPr>
          <w:rFonts w:asciiTheme="majorHAnsi" w:hAnsiTheme="majorHAnsi"/>
          <w:b/>
          <w:bCs/>
          <w:noProof/>
          <w:sz w:val="22"/>
          <w:szCs w:val="22"/>
          <w:lang w:val="ro-RO"/>
        </w:rPr>
      </w:pPr>
      <w:r w:rsidRPr="00EB1D96">
        <w:rPr>
          <w:rFonts w:asciiTheme="majorHAnsi" w:hAnsiTheme="majorHAnsi"/>
          <w:b/>
          <w:bCs/>
          <w:noProof/>
          <w:sz w:val="22"/>
          <w:szCs w:val="22"/>
          <w:lang w:val="ro-RO"/>
        </w:rPr>
        <w:t>b)</w:t>
      </w:r>
      <w:r w:rsidRPr="00EB1D96">
        <w:rPr>
          <w:rFonts w:asciiTheme="majorHAnsi" w:hAnsiTheme="majorHAnsi"/>
          <w:b/>
          <w:bCs/>
          <w:noProof/>
          <w:sz w:val="22"/>
          <w:szCs w:val="22"/>
          <w:lang w:val="ro-RO"/>
        </w:rPr>
        <w:tab/>
        <w:t xml:space="preserve">suma de </w:t>
      </w:r>
      <w:r w:rsidR="00EB1D96" w:rsidRPr="00EB1D96">
        <w:rPr>
          <w:rFonts w:asciiTheme="majorHAnsi" w:hAnsiTheme="majorHAnsi"/>
          <w:b/>
          <w:bCs/>
          <w:noProof/>
          <w:sz w:val="22"/>
          <w:szCs w:val="22"/>
          <w:lang w:val="ro-RO"/>
        </w:rPr>
        <w:t xml:space="preserve">22.951.611,88 </w:t>
      </w:r>
      <w:r w:rsidRPr="00EB1D96">
        <w:rPr>
          <w:rFonts w:asciiTheme="majorHAnsi" w:hAnsiTheme="majorHAnsi"/>
          <w:b/>
          <w:bCs/>
          <w:noProof/>
          <w:sz w:val="22"/>
          <w:szCs w:val="22"/>
          <w:lang w:val="ro-RO"/>
        </w:rPr>
        <w:t>lei</w:t>
      </w:r>
      <w:r w:rsidRPr="0049188C">
        <w:rPr>
          <w:rFonts w:asciiTheme="majorHAnsi" w:hAnsiTheme="majorHAnsi"/>
          <w:b/>
          <w:bCs/>
          <w:noProof/>
          <w:sz w:val="22"/>
          <w:szCs w:val="22"/>
          <w:lang w:val="ro-RO"/>
        </w:rPr>
        <w:t>, pe</w:t>
      </w:r>
      <w:r>
        <w:rPr>
          <w:rFonts w:asciiTheme="majorHAnsi" w:hAnsiTheme="majorHAnsi"/>
          <w:b/>
          <w:bCs/>
          <w:noProof/>
          <w:sz w:val="22"/>
          <w:szCs w:val="22"/>
          <w:lang w:val="ro-RO"/>
        </w:rPr>
        <w:t>ntru surse proprii de finanțare</w:t>
      </w:r>
      <w:r w:rsidRPr="00D918D6">
        <w:rPr>
          <w:rFonts w:asciiTheme="majorHAnsi" w:hAnsiTheme="majorHAnsi"/>
          <w:b/>
          <w:bCs/>
          <w:noProof/>
          <w:sz w:val="22"/>
          <w:szCs w:val="22"/>
          <w:lang w:val="ro-RO"/>
        </w:rPr>
        <w:t>”.</w:t>
      </w:r>
    </w:p>
    <w:p w:rsidR="0049188C" w:rsidRDefault="0049188C" w:rsidP="0049188C">
      <w:pPr>
        <w:ind w:right="22"/>
        <w:jc w:val="both"/>
        <w:rPr>
          <w:rFonts w:asciiTheme="majorHAnsi" w:hAnsiTheme="majorHAnsi"/>
          <w:noProof/>
          <w:sz w:val="22"/>
          <w:szCs w:val="22"/>
          <w:lang w:val="ro-RO"/>
        </w:rPr>
      </w:pPr>
    </w:p>
    <w:p w:rsidR="0049188C" w:rsidRPr="00D918D6" w:rsidRDefault="0049188C" w:rsidP="0049188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49188C" w:rsidRDefault="0049188C" w:rsidP="0049188C">
      <w:pPr>
        <w:spacing w:before="240"/>
        <w:ind w:right="22"/>
        <w:jc w:val="both"/>
        <w:rPr>
          <w:rFonts w:asciiTheme="majorHAnsi" w:hAnsiTheme="majorHAnsi"/>
          <w:i/>
          <w:noProof/>
          <w:sz w:val="22"/>
          <w:szCs w:val="22"/>
          <w:lang w:val="ro-RO" w:eastAsia="ro-RO"/>
        </w:rPr>
      </w:pPr>
    </w:p>
    <w:p w:rsidR="0049188C" w:rsidRPr="00EB1D96" w:rsidRDefault="0049188C" w:rsidP="0049188C">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9 de pe ordinea de zi:</w:t>
      </w:r>
    </w:p>
    <w:p w:rsidR="0049188C" w:rsidRPr="00EB1D96" w:rsidRDefault="0049188C" w:rsidP="0049188C">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w:t>
      </w:r>
      <w:r w:rsidR="00854F7D" w:rsidRPr="00EB1D96">
        <w:rPr>
          <w:rFonts w:asciiTheme="majorHAnsi" w:hAnsiTheme="majorHAnsi"/>
          <w:b/>
          <w:bCs/>
          <w:noProof/>
          <w:sz w:val="22"/>
          <w:szCs w:val="22"/>
          <w:lang w:val="ro-RO"/>
        </w:rPr>
        <w:t xml:space="preserve">Se aprobă valoarea dividendului brut de </w:t>
      </w:r>
      <w:r w:rsidR="00EB1D96" w:rsidRPr="00EB1D96">
        <w:rPr>
          <w:rFonts w:asciiTheme="majorHAnsi" w:hAnsiTheme="majorHAnsi"/>
          <w:b/>
          <w:bCs/>
          <w:noProof/>
          <w:sz w:val="22"/>
          <w:szCs w:val="22"/>
          <w:lang w:val="ro-RO"/>
        </w:rPr>
        <w:t>0,18</w:t>
      </w:r>
      <w:r w:rsidR="00854F7D" w:rsidRPr="00EB1D96">
        <w:rPr>
          <w:rFonts w:asciiTheme="majorHAnsi" w:hAnsiTheme="majorHAnsi"/>
          <w:b/>
          <w:bCs/>
          <w:noProof/>
          <w:sz w:val="22"/>
          <w:szCs w:val="22"/>
          <w:lang w:val="ro-RO"/>
        </w:rPr>
        <w:t xml:space="preserve"> lei/acțiune repartizat din rezultatul reportat</w:t>
      </w:r>
      <w:r w:rsidRPr="00EB1D96">
        <w:rPr>
          <w:rFonts w:asciiTheme="majorHAnsi" w:hAnsiTheme="majorHAnsi"/>
          <w:b/>
          <w:bCs/>
          <w:noProof/>
          <w:sz w:val="22"/>
          <w:szCs w:val="22"/>
          <w:lang w:val="ro-RO"/>
        </w:rPr>
        <w:t>”.</w:t>
      </w:r>
    </w:p>
    <w:p w:rsidR="0049188C" w:rsidRPr="00EB1D96" w:rsidRDefault="0049188C" w:rsidP="0049188C">
      <w:pPr>
        <w:ind w:right="22"/>
        <w:jc w:val="both"/>
        <w:rPr>
          <w:rFonts w:asciiTheme="majorHAnsi" w:hAnsiTheme="majorHAnsi"/>
          <w:noProof/>
          <w:sz w:val="22"/>
          <w:szCs w:val="22"/>
          <w:lang w:val="ro-RO"/>
        </w:rPr>
      </w:pPr>
    </w:p>
    <w:p w:rsidR="0049188C" w:rsidRPr="00EB1D96" w:rsidRDefault="0049188C" w:rsidP="0049188C">
      <w:pPr>
        <w:ind w:right="22"/>
        <w:jc w:val="both"/>
        <w:rPr>
          <w:rFonts w:asciiTheme="majorHAnsi" w:hAnsiTheme="majorHAnsi"/>
          <w:noProof/>
          <w:sz w:val="22"/>
          <w:szCs w:val="22"/>
          <w:lang w:val="ro-RO"/>
        </w:rPr>
      </w:pPr>
      <w:r w:rsidRPr="00EB1D96">
        <w:rPr>
          <w:rFonts w:asciiTheme="majorHAnsi" w:hAnsiTheme="majorHAnsi"/>
          <w:noProof/>
          <w:sz w:val="22"/>
          <w:szCs w:val="22"/>
          <w:lang w:val="ro-RO"/>
        </w:rPr>
        <w:t>Pentru __________ Împotrivă _________ Abţinere __________</w:t>
      </w:r>
    </w:p>
    <w:p w:rsidR="0049188C" w:rsidRPr="00EB1D96" w:rsidRDefault="0049188C" w:rsidP="0049188C">
      <w:pPr>
        <w:pStyle w:val="BodyTextIndent"/>
        <w:tabs>
          <w:tab w:val="left" w:pos="0"/>
        </w:tabs>
        <w:spacing w:before="0"/>
        <w:ind w:left="0" w:right="23" w:firstLine="0"/>
        <w:rPr>
          <w:i w:val="0"/>
          <w:noProof/>
          <w:sz w:val="22"/>
          <w:szCs w:val="22"/>
        </w:rPr>
      </w:pPr>
    </w:p>
    <w:p w:rsidR="00854F7D" w:rsidRPr="00EB1D96" w:rsidRDefault="00854F7D" w:rsidP="00854F7D">
      <w:pPr>
        <w:pStyle w:val="BodyTextIndent"/>
        <w:tabs>
          <w:tab w:val="left" w:pos="0"/>
        </w:tabs>
        <w:spacing w:before="0"/>
        <w:ind w:left="0" w:right="23" w:firstLine="0"/>
        <w:rPr>
          <w:i w:val="0"/>
          <w:noProof/>
          <w:sz w:val="22"/>
          <w:szCs w:val="22"/>
        </w:rPr>
      </w:pPr>
    </w:p>
    <w:p w:rsidR="00854F7D" w:rsidRPr="00EB1D96" w:rsidRDefault="00854F7D" w:rsidP="00854F7D">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10 de pe ordinea de zi:</w:t>
      </w:r>
    </w:p>
    <w:p w:rsidR="00854F7D" w:rsidRPr="00EB1D96" w:rsidRDefault="00854F7D" w:rsidP="00854F7D">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w:t>
      </w:r>
      <w:r w:rsidR="00000147" w:rsidRPr="00EB1D96">
        <w:rPr>
          <w:rFonts w:asciiTheme="majorHAnsi" w:hAnsiTheme="majorHAnsi"/>
          <w:b/>
          <w:bCs/>
          <w:noProof/>
          <w:sz w:val="22"/>
          <w:szCs w:val="22"/>
          <w:lang w:val="ro-RO"/>
        </w:rPr>
        <w:t xml:space="preserve">dului brut total pe acțiune de </w:t>
      </w:r>
      <w:r w:rsidR="00EB1D96" w:rsidRPr="00EB1D96">
        <w:rPr>
          <w:rFonts w:asciiTheme="majorHAnsi" w:hAnsiTheme="majorHAnsi"/>
          <w:b/>
          <w:bCs/>
          <w:noProof/>
          <w:sz w:val="22"/>
          <w:szCs w:val="22"/>
          <w:lang w:val="ro-RO"/>
        </w:rPr>
        <w:t>3,80</w:t>
      </w:r>
      <w:r w:rsidRPr="00EB1D96">
        <w:rPr>
          <w:rFonts w:asciiTheme="majorHAnsi" w:hAnsiTheme="majorHAnsi"/>
          <w:b/>
          <w:bCs/>
          <w:noProof/>
          <w:sz w:val="22"/>
          <w:szCs w:val="22"/>
          <w:lang w:val="ro-RO"/>
        </w:rPr>
        <w:t xml:space="preserve"> lei</w:t>
      </w:r>
      <w:r w:rsidR="00000147" w:rsidRPr="00EB1D96">
        <w:rPr>
          <w:rFonts w:asciiTheme="majorHAnsi" w:hAnsiTheme="majorHAnsi"/>
          <w:b/>
          <w:bCs/>
          <w:noProof/>
          <w:sz w:val="22"/>
          <w:szCs w:val="22"/>
          <w:lang w:val="ro-RO"/>
        </w:rPr>
        <w:t xml:space="preserve">, din care </w:t>
      </w:r>
      <w:r w:rsidR="00EB1D96" w:rsidRPr="00EB1D96">
        <w:rPr>
          <w:rFonts w:asciiTheme="majorHAnsi" w:hAnsiTheme="majorHAnsi"/>
          <w:b/>
          <w:bCs/>
          <w:noProof/>
          <w:sz w:val="22"/>
          <w:szCs w:val="22"/>
          <w:lang w:val="ro-RO"/>
        </w:rPr>
        <w:t>3,62</w:t>
      </w:r>
      <w:r w:rsidRPr="00EB1D96">
        <w:rPr>
          <w:rFonts w:asciiTheme="majorHAnsi" w:hAnsiTheme="majorHAnsi"/>
          <w:b/>
          <w:bCs/>
          <w:noProof/>
          <w:sz w:val="22"/>
          <w:szCs w:val="22"/>
          <w:lang w:val="ro-RO"/>
        </w:rPr>
        <w:t xml:space="preserve"> lei</w:t>
      </w:r>
      <w:r w:rsidR="0051389C" w:rsidRPr="00EB1D96">
        <w:rPr>
          <w:rFonts w:asciiTheme="majorHAnsi" w:hAnsiTheme="majorHAnsi"/>
          <w:b/>
          <w:bCs/>
          <w:noProof/>
          <w:sz w:val="22"/>
          <w:szCs w:val="22"/>
          <w:lang w:val="ro-RO"/>
        </w:rPr>
        <w:t>/acțiune</w:t>
      </w:r>
      <w:r w:rsidRPr="00EB1D96">
        <w:rPr>
          <w:rFonts w:asciiTheme="majorHAnsi" w:hAnsiTheme="majorHAnsi"/>
          <w:b/>
          <w:bCs/>
          <w:noProof/>
          <w:sz w:val="22"/>
          <w:szCs w:val="22"/>
          <w:lang w:val="ro-RO"/>
        </w:rPr>
        <w:t xml:space="preserve"> aferent</w:t>
      </w:r>
      <w:r w:rsidR="00000147" w:rsidRPr="00EB1D96">
        <w:rPr>
          <w:rFonts w:asciiTheme="majorHAnsi" w:hAnsiTheme="majorHAnsi"/>
          <w:b/>
          <w:bCs/>
          <w:noProof/>
          <w:sz w:val="22"/>
          <w:szCs w:val="22"/>
          <w:lang w:val="ro-RO"/>
        </w:rPr>
        <w:t xml:space="preserve"> rezultatului anului 2021 și 0,1</w:t>
      </w:r>
      <w:r w:rsidR="00EB1D96" w:rsidRPr="00EB1D96">
        <w:rPr>
          <w:rFonts w:asciiTheme="majorHAnsi" w:hAnsiTheme="majorHAnsi"/>
          <w:b/>
          <w:bCs/>
          <w:noProof/>
          <w:sz w:val="22"/>
          <w:szCs w:val="22"/>
          <w:lang w:val="ro-RO"/>
        </w:rPr>
        <w:t>8</w:t>
      </w:r>
      <w:r w:rsidRPr="00EB1D96">
        <w:rPr>
          <w:rFonts w:asciiTheme="majorHAnsi" w:hAnsiTheme="majorHAnsi"/>
          <w:b/>
          <w:bCs/>
          <w:noProof/>
          <w:sz w:val="22"/>
          <w:szCs w:val="22"/>
          <w:lang w:val="ro-RO"/>
        </w:rPr>
        <w:t xml:space="preserve"> le</w:t>
      </w:r>
      <w:r w:rsidR="00000147" w:rsidRPr="00EB1D96">
        <w:rPr>
          <w:rFonts w:asciiTheme="majorHAnsi" w:hAnsiTheme="majorHAnsi"/>
          <w:b/>
          <w:bCs/>
          <w:noProof/>
          <w:sz w:val="22"/>
          <w:szCs w:val="22"/>
          <w:lang w:val="ro-RO"/>
        </w:rPr>
        <w:t>i</w:t>
      </w:r>
      <w:r w:rsidR="0051389C" w:rsidRPr="00EB1D96">
        <w:rPr>
          <w:rFonts w:asciiTheme="majorHAnsi" w:hAnsiTheme="majorHAnsi"/>
          <w:b/>
          <w:bCs/>
          <w:noProof/>
          <w:sz w:val="22"/>
          <w:szCs w:val="22"/>
          <w:lang w:val="ro-RO"/>
        </w:rPr>
        <w:t>/acțiune</w:t>
      </w:r>
      <w:r w:rsidR="00000147" w:rsidRPr="00EB1D96">
        <w:rPr>
          <w:rFonts w:asciiTheme="majorHAnsi" w:hAnsiTheme="majorHAnsi"/>
          <w:b/>
          <w:bCs/>
          <w:noProof/>
          <w:sz w:val="22"/>
          <w:szCs w:val="22"/>
          <w:lang w:val="ro-RO"/>
        </w:rPr>
        <w:t xml:space="preserve"> aferent rezultatului reportat</w:t>
      </w:r>
      <w:r w:rsidRPr="00EB1D96">
        <w:rPr>
          <w:rFonts w:asciiTheme="majorHAnsi" w:hAnsiTheme="majorHAnsi"/>
          <w:b/>
          <w:bCs/>
          <w:noProof/>
          <w:sz w:val="22"/>
          <w:szCs w:val="22"/>
          <w:lang w:val="ro-RO"/>
        </w:rPr>
        <w:t>”.</w:t>
      </w:r>
    </w:p>
    <w:p w:rsidR="00854F7D" w:rsidRDefault="00854F7D" w:rsidP="00854F7D">
      <w:pPr>
        <w:ind w:right="22"/>
        <w:jc w:val="both"/>
        <w:rPr>
          <w:rFonts w:asciiTheme="majorHAnsi" w:hAnsiTheme="majorHAnsi"/>
          <w:noProof/>
          <w:sz w:val="22"/>
          <w:szCs w:val="22"/>
          <w:lang w:val="ro-RO"/>
        </w:rPr>
      </w:pPr>
    </w:p>
    <w:p w:rsidR="00854F7D" w:rsidRPr="00D918D6" w:rsidRDefault="00854F7D" w:rsidP="00854F7D">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B47A2D" w:rsidRDefault="00B47A2D" w:rsidP="00B47A2D">
      <w:pPr>
        <w:pStyle w:val="BodyTextIndent"/>
        <w:tabs>
          <w:tab w:val="left" w:pos="0"/>
        </w:tabs>
        <w:spacing w:before="0"/>
        <w:ind w:left="0" w:right="23" w:firstLine="0"/>
        <w:rPr>
          <w:i w:val="0"/>
          <w:noProof/>
          <w:sz w:val="22"/>
          <w:szCs w:val="22"/>
        </w:rPr>
      </w:pPr>
    </w:p>
    <w:p w:rsidR="00B47A2D" w:rsidRDefault="00B47A2D" w:rsidP="00B47A2D">
      <w:pPr>
        <w:pStyle w:val="BodyTextIndent"/>
        <w:tabs>
          <w:tab w:val="left" w:pos="0"/>
        </w:tabs>
        <w:spacing w:before="0"/>
        <w:ind w:left="0" w:right="23" w:firstLine="0"/>
        <w:rPr>
          <w:i w:val="0"/>
          <w:noProof/>
          <w:sz w:val="22"/>
          <w:szCs w:val="22"/>
        </w:rPr>
      </w:pPr>
    </w:p>
    <w:p w:rsidR="00B47A2D" w:rsidRPr="00D918D6" w:rsidRDefault="00B47A2D" w:rsidP="00B47A2D">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11</w:t>
      </w:r>
      <w:r w:rsidRPr="00D918D6">
        <w:rPr>
          <w:i w:val="0"/>
          <w:noProof/>
          <w:sz w:val="22"/>
          <w:szCs w:val="22"/>
        </w:rPr>
        <w:t xml:space="preserve"> de pe ordinea de zi:</w:t>
      </w:r>
    </w:p>
    <w:p w:rsidR="00B47A2D" w:rsidRPr="00D918D6" w:rsidRDefault="00B47A2D" w:rsidP="00B47A2D">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B47A2D">
        <w:rPr>
          <w:rFonts w:asciiTheme="majorHAnsi" w:hAnsiTheme="majorHAnsi"/>
          <w:b/>
          <w:bCs/>
          <w:noProof/>
          <w:sz w:val="22"/>
          <w:szCs w:val="22"/>
          <w:lang w:val="ro-RO"/>
        </w:rPr>
        <w:t>Se stabilește data de 27 iulie 2022, ca data plății, pentru plata div</w:t>
      </w:r>
      <w:r>
        <w:rPr>
          <w:rFonts w:asciiTheme="majorHAnsi" w:hAnsiTheme="majorHAnsi"/>
          <w:b/>
          <w:bCs/>
          <w:noProof/>
          <w:sz w:val="22"/>
          <w:szCs w:val="22"/>
          <w:lang w:val="ro-RO"/>
        </w:rPr>
        <w:t>idendelor cuvenite acţionarilor</w:t>
      </w:r>
      <w:r w:rsidRPr="00D918D6">
        <w:rPr>
          <w:rFonts w:asciiTheme="majorHAnsi" w:hAnsiTheme="majorHAnsi"/>
          <w:b/>
          <w:bCs/>
          <w:noProof/>
          <w:sz w:val="22"/>
          <w:szCs w:val="22"/>
          <w:lang w:val="ro-RO"/>
        </w:rPr>
        <w:t>”.</w:t>
      </w:r>
    </w:p>
    <w:p w:rsidR="00B47A2D" w:rsidRDefault="00B47A2D" w:rsidP="00B47A2D">
      <w:pPr>
        <w:ind w:right="22"/>
        <w:jc w:val="both"/>
        <w:rPr>
          <w:rFonts w:asciiTheme="majorHAnsi" w:hAnsiTheme="majorHAnsi"/>
          <w:noProof/>
          <w:sz w:val="22"/>
          <w:szCs w:val="22"/>
          <w:lang w:val="ro-RO"/>
        </w:rPr>
      </w:pPr>
    </w:p>
    <w:p w:rsidR="00B47A2D" w:rsidRPr="00D918D6" w:rsidRDefault="00B47A2D" w:rsidP="00B47A2D">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B47A2D" w:rsidRDefault="00B47A2D" w:rsidP="00B47A2D">
      <w:pPr>
        <w:pStyle w:val="BodyTextIndent"/>
        <w:tabs>
          <w:tab w:val="left" w:pos="0"/>
        </w:tabs>
        <w:spacing w:before="0"/>
        <w:ind w:left="0" w:right="23" w:firstLine="0"/>
        <w:rPr>
          <w:i w:val="0"/>
          <w:noProof/>
          <w:sz w:val="22"/>
          <w:szCs w:val="22"/>
        </w:rPr>
      </w:pPr>
    </w:p>
    <w:p w:rsidR="00B47A2D" w:rsidRDefault="00B47A2D" w:rsidP="00B47A2D">
      <w:pPr>
        <w:pStyle w:val="BodyTextIndent"/>
        <w:tabs>
          <w:tab w:val="left" w:pos="0"/>
        </w:tabs>
        <w:spacing w:before="0"/>
        <w:ind w:left="0" w:right="23" w:firstLine="0"/>
        <w:rPr>
          <w:i w:val="0"/>
          <w:noProof/>
          <w:sz w:val="22"/>
          <w:szCs w:val="22"/>
        </w:rPr>
      </w:pPr>
    </w:p>
    <w:p w:rsidR="00B47A2D" w:rsidRPr="00D918D6" w:rsidRDefault="00B47A2D" w:rsidP="00B47A2D">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12</w:t>
      </w:r>
      <w:r w:rsidRPr="00D918D6">
        <w:rPr>
          <w:i w:val="0"/>
          <w:noProof/>
          <w:sz w:val="22"/>
          <w:szCs w:val="22"/>
        </w:rPr>
        <w:t xml:space="preserve"> de pe ordinea de zi:</w:t>
      </w:r>
    </w:p>
    <w:p w:rsidR="00B47A2D" w:rsidRPr="00D918D6" w:rsidRDefault="00B47A2D" w:rsidP="00B47A2D">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0051389C" w:rsidRPr="0051389C">
        <w:rPr>
          <w:rFonts w:asciiTheme="majorHAnsi" w:hAnsiTheme="majorHAnsi"/>
          <w:b/>
          <w:bCs/>
          <w:noProof/>
          <w:sz w:val="22"/>
          <w:szCs w:val="22"/>
          <w:lang w:val="ro-RO"/>
        </w:rPr>
        <w:t>Se aprobă participarea salariaților la profit, conform prevederilor Ordonanței Guvernului nr. 64/</w:t>
      </w:r>
      <w:r w:rsidR="0051389C">
        <w:rPr>
          <w:rFonts w:asciiTheme="majorHAnsi" w:hAnsiTheme="majorHAnsi"/>
          <w:b/>
          <w:bCs/>
          <w:noProof/>
          <w:sz w:val="22"/>
          <w:szCs w:val="22"/>
          <w:lang w:val="ro-RO"/>
        </w:rPr>
        <w:t xml:space="preserve">2001, în sumă de </w:t>
      </w:r>
      <w:r w:rsidR="0051389C" w:rsidRPr="00EB1D96">
        <w:rPr>
          <w:rFonts w:asciiTheme="majorHAnsi" w:hAnsiTheme="majorHAnsi"/>
          <w:b/>
          <w:bCs/>
          <w:noProof/>
          <w:sz w:val="22"/>
          <w:szCs w:val="22"/>
          <w:lang w:val="ro-RO"/>
        </w:rPr>
        <w:t>35.777.113 lei</w:t>
      </w:r>
      <w:r w:rsidRPr="00EB1D96">
        <w:rPr>
          <w:rFonts w:asciiTheme="majorHAnsi" w:hAnsiTheme="majorHAnsi"/>
          <w:b/>
          <w:bCs/>
          <w:noProof/>
          <w:sz w:val="22"/>
          <w:szCs w:val="22"/>
          <w:lang w:val="ro-RO"/>
        </w:rPr>
        <w:t>”</w:t>
      </w:r>
      <w:r w:rsidRPr="00D918D6">
        <w:rPr>
          <w:rFonts w:asciiTheme="majorHAnsi" w:hAnsiTheme="majorHAnsi"/>
          <w:b/>
          <w:bCs/>
          <w:noProof/>
          <w:sz w:val="22"/>
          <w:szCs w:val="22"/>
          <w:lang w:val="ro-RO"/>
        </w:rPr>
        <w:t>.</w:t>
      </w:r>
    </w:p>
    <w:p w:rsidR="00B47A2D" w:rsidRDefault="00B47A2D" w:rsidP="00B47A2D">
      <w:pPr>
        <w:ind w:right="22"/>
        <w:jc w:val="both"/>
        <w:rPr>
          <w:rFonts w:asciiTheme="majorHAnsi" w:hAnsiTheme="majorHAnsi"/>
          <w:noProof/>
          <w:sz w:val="22"/>
          <w:szCs w:val="22"/>
          <w:lang w:val="ro-RO"/>
        </w:rPr>
      </w:pPr>
    </w:p>
    <w:p w:rsidR="00B47A2D" w:rsidRPr="00D918D6" w:rsidRDefault="00B47A2D" w:rsidP="00B47A2D">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6137E" w:rsidRDefault="0086137E" w:rsidP="002B1FF5">
      <w:pPr>
        <w:spacing w:before="240"/>
        <w:ind w:right="22"/>
        <w:jc w:val="both"/>
        <w:rPr>
          <w:rFonts w:asciiTheme="majorHAnsi" w:hAnsiTheme="majorHAnsi"/>
          <w:i/>
          <w:noProof/>
          <w:sz w:val="22"/>
          <w:szCs w:val="22"/>
          <w:lang w:val="ro-RO" w:eastAsia="ro-RO"/>
        </w:rPr>
      </w:pPr>
      <w:bookmarkStart w:id="0" w:name="_GoBack"/>
      <w:bookmarkEnd w:id="0"/>
    </w:p>
    <w:p w:rsidR="0051389C" w:rsidRPr="00D918D6" w:rsidRDefault="0051389C" w:rsidP="0051389C">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13</w:t>
      </w:r>
      <w:r w:rsidRPr="00D918D6">
        <w:rPr>
          <w:i w:val="0"/>
          <w:noProof/>
          <w:sz w:val="22"/>
          <w:szCs w:val="22"/>
        </w:rPr>
        <w:t xml:space="preserve"> de pe ordinea de zi:</w:t>
      </w:r>
    </w:p>
    <w:p w:rsidR="0051389C" w:rsidRPr="00D918D6" w:rsidRDefault="0051389C" w:rsidP="0051389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 xml:space="preserve">Se ia act de Raportul anual al Comitetului de Nominalizare şi Remunerare cu privire la remuneraţiile şi alte avantaje acordate administratorilor şi directorilor, </w:t>
      </w:r>
      <w:r>
        <w:rPr>
          <w:rFonts w:asciiTheme="majorHAnsi" w:hAnsiTheme="majorHAnsi"/>
          <w:b/>
          <w:bCs/>
          <w:noProof/>
          <w:sz w:val="22"/>
          <w:szCs w:val="22"/>
          <w:lang w:val="ro-RO"/>
        </w:rPr>
        <w:t>în cursul anului financiar 2021</w:t>
      </w:r>
      <w:r w:rsidRPr="00D918D6">
        <w:rPr>
          <w:rFonts w:asciiTheme="majorHAnsi" w:hAnsiTheme="majorHAnsi"/>
          <w:b/>
          <w:bCs/>
          <w:noProof/>
          <w:sz w:val="22"/>
          <w:szCs w:val="22"/>
          <w:lang w:val="ro-RO"/>
        </w:rPr>
        <w:t>”.</w:t>
      </w:r>
    </w:p>
    <w:p w:rsidR="0051389C" w:rsidRDefault="0051389C" w:rsidP="0051389C">
      <w:pPr>
        <w:ind w:right="22"/>
        <w:jc w:val="both"/>
        <w:rPr>
          <w:rFonts w:asciiTheme="majorHAnsi" w:hAnsiTheme="majorHAnsi"/>
          <w:noProof/>
          <w:sz w:val="22"/>
          <w:szCs w:val="22"/>
          <w:lang w:val="ro-RO"/>
        </w:rPr>
      </w:pPr>
    </w:p>
    <w:p w:rsidR="0051389C" w:rsidRPr="00D918D6" w:rsidRDefault="0051389C" w:rsidP="0051389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6137E" w:rsidRDefault="0086137E" w:rsidP="002B1FF5">
      <w:pPr>
        <w:spacing w:before="240"/>
        <w:ind w:right="22"/>
        <w:jc w:val="both"/>
        <w:rPr>
          <w:rFonts w:asciiTheme="majorHAnsi" w:hAnsiTheme="majorHAnsi"/>
          <w:i/>
          <w:noProof/>
          <w:sz w:val="22"/>
          <w:szCs w:val="22"/>
          <w:lang w:val="ro-RO" w:eastAsia="ro-RO"/>
        </w:rPr>
      </w:pPr>
    </w:p>
    <w:p w:rsidR="0051389C" w:rsidRDefault="0051389C" w:rsidP="0051389C">
      <w:pPr>
        <w:pStyle w:val="BodyTextIndent"/>
        <w:tabs>
          <w:tab w:val="left" w:pos="0"/>
        </w:tabs>
        <w:spacing w:before="0"/>
        <w:ind w:left="0" w:right="23" w:firstLine="0"/>
        <w:rPr>
          <w:noProof/>
          <w:sz w:val="22"/>
          <w:szCs w:val="22"/>
          <w:lang w:val="en-US" w:eastAsia="ro-RO"/>
        </w:rPr>
      </w:pPr>
    </w:p>
    <w:p w:rsidR="0051389C" w:rsidRDefault="0051389C" w:rsidP="0051389C">
      <w:pPr>
        <w:pStyle w:val="BodyTextIndent"/>
        <w:tabs>
          <w:tab w:val="left" w:pos="0"/>
        </w:tabs>
        <w:spacing w:before="0"/>
        <w:ind w:left="0" w:right="23" w:firstLine="0"/>
        <w:rPr>
          <w:noProof/>
          <w:sz w:val="22"/>
          <w:szCs w:val="22"/>
          <w:lang w:val="en-US" w:eastAsia="ro-RO"/>
        </w:rPr>
      </w:pPr>
    </w:p>
    <w:p w:rsidR="0051389C" w:rsidRDefault="0051389C" w:rsidP="0051389C">
      <w:pPr>
        <w:pStyle w:val="BodyTextIndent"/>
        <w:tabs>
          <w:tab w:val="left" w:pos="0"/>
        </w:tabs>
        <w:spacing w:before="0"/>
        <w:ind w:left="0" w:right="23" w:firstLine="0"/>
        <w:rPr>
          <w:noProof/>
          <w:sz w:val="22"/>
          <w:szCs w:val="22"/>
          <w:lang w:val="en-US" w:eastAsia="ro-RO"/>
        </w:rPr>
      </w:pPr>
    </w:p>
    <w:p w:rsidR="00785A51" w:rsidRDefault="00785A51" w:rsidP="0051389C">
      <w:pPr>
        <w:pStyle w:val="BodyTextIndent"/>
        <w:tabs>
          <w:tab w:val="left" w:pos="0"/>
        </w:tabs>
        <w:spacing w:before="0"/>
        <w:ind w:left="0" w:right="23" w:firstLine="0"/>
        <w:rPr>
          <w:i w:val="0"/>
          <w:noProof/>
          <w:sz w:val="22"/>
          <w:szCs w:val="22"/>
        </w:rPr>
      </w:pPr>
    </w:p>
    <w:p w:rsidR="0051389C" w:rsidRPr="00D918D6" w:rsidRDefault="0051389C" w:rsidP="0051389C">
      <w:pPr>
        <w:pStyle w:val="BodyTextIndent"/>
        <w:tabs>
          <w:tab w:val="left" w:pos="0"/>
        </w:tabs>
        <w:spacing w:before="0"/>
        <w:ind w:left="0" w:right="23" w:firstLine="0"/>
        <w:rPr>
          <w:i w:val="0"/>
          <w:noProof/>
          <w:sz w:val="22"/>
          <w:szCs w:val="22"/>
        </w:rPr>
      </w:pPr>
      <w:r w:rsidRPr="00D918D6">
        <w:rPr>
          <w:i w:val="0"/>
          <w:noProof/>
          <w:sz w:val="22"/>
          <w:szCs w:val="22"/>
        </w:rPr>
        <w:lastRenderedPageBreak/>
        <w:t>Proiec</w:t>
      </w:r>
      <w:r>
        <w:rPr>
          <w:i w:val="0"/>
          <w:noProof/>
          <w:sz w:val="22"/>
          <w:szCs w:val="22"/>
        </w:rPr>
        <w:t>tul de hotărâre pentru punctul 14</w:t>
      </w:r>
      <w:r w:rsidRPr="00D918D6">
        <w:rPr>
          <w:i w:val="0"/>
          <w:noProof/>
          <w:sz w:val="22"/>
          <w:szCs w:val="22"/>
        </w:rPr>
        <w:t xml:space="preserve"> de pe ordinea de zi:</w:t>
      </w:r>
    </w:p>
    <w:p w:rsidR="0051389C" w:rsidRPr="00D918D6" w:rsidRDefault="0051389C" w:rsidP="0051389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descărcarea de gestiune a membrilor Consiliului de administra</w:t>
      </w:r>
      <w:r>
        <w:rPr>
          <w:rFonts w:asciiTheme="majorHAnsi" w:hAnsiTheme="majorHAnsi"/>
          <w:b/>
          <w:bCs/>
          <w:noProof/>
          <w:sz w:val="22"/>
          <w:szCs w:val="22"/>
          <w:lang w:val="ro-RO"/>
        </w:rPr>
        <w:t>ţie, pentru anul financiar 2021</w:t>
      </w:r>
      <w:r w:rsidRPr="00D918D6">
        <w:rPr>
          <w:rFonts w:asciiTheme="majorHAnsi" w:hAnsiTheme="majorHAnsi"/>
          <w:b/>
          <w:bCs/>
          <w:noProof/>
          <w:sz w:val="22"/>
          <w:szCs w:val="22"/>
          <w:lang w:val="ro-RO"/>
        </w:rPr>
        <w:t>”.</w:t>
      </w:r>
    </w:p>
    <w:p w:rsidR="0051389C" w:rsidRDefault="0051389C" w:rsidP="0051389C">
      <w:pPr>
        <w:ind w:right="22"/>
        <w:jc w:val="both"/>
        <w:rPr>
          <w:rFonts w:asciiTheme="majorHAnsi" w:hAnsiTheme="majorHAnsi"/>
          <w:noProof/>
          <w:sz w:val="22"/>
          <w:szCs w:val="22"/>
          <w:lang w:val="ro-RO"/>
        </w:rPr>
      </w:pPr>
    </w:p>
    <w:p w:rsidR="0051389C" w:rsidRPr="00D918D6" w:rsidRDefault="0051389C" w:rsidP="0051389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1389C" w:rsidRDefault="0051389C" w:rsidP="002B1FF5">
      <w:pPr>
        <w:spacing w:before="240"/>
        <w:ind w:right="22"/>
        <w:jc w:val="both"/>
        <w:rPr>
          <w:rFonts w:asciiTheme="majorHAnsi" w:hAnsiTheme="majorHAnsi"/>
          <w:i/>
          <w:noProof/>
          <w:sz w:val="22"/>
          <w:szCs w:val="22"/>
          <w:lang w:val="ro-RO" w:eastAsia="ro-RO"/>
        </w:rPr>
      </w:pPr>
    </w:p>
    <w:p w:rsidR="0051389C" w:rsidRPr="00D918D6" w:rsidRDefault="0051389C" w:rsidP="0051389C">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15</w:t>
      </w:r>
      <w:r w:rsidRPr="00D918D6">
        <w:rPr>
          <w:i w:val="0"/>
          <w:noProof/>
          <w:sz w:val="22"/>
          <w:szCs w:val="22"/>
        </w:rPr>
        <w:t xml:space="preserve"> de pe ordinea de zi:</w:t>
      </w:r>
    </w:p>
    <w:p w:rsidR="0051389C" w:rsidRPr="00D918D6" w:rsidRDefault="0051389C" w:rsidP="0051389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ia act de Raportul privind plățile</w:t>
      </w:r>
      <w:r>
        <w:rPr>
          <w:rFonts w:asciiTheme="majorHAnsi" w:hAnsiTheme="majorHAnsi"/>
          <w:b/>
          <w:bCs/>
          <w:noProof/>
          <w:sz w:val="22"/>
          <w:szCs w:val="22"/>
          <w:lang w:val="ro-RO"/>
        </w:rPr>
        <w:t xml:space="preserve"> către guverne pentru anul 2021</w:t>
      </w:r>
      <w:r w:rsidRPr="00D918D6">
        <w:rPr>
          <w:rFonts w:asciiTheme="majorHAnsi" w:hAnsiTheme="majorHAnsi"/>
          <w:b/>
          <w:bCs/>
          <w:noProof/>
          <w:sz w:val="22"/>
          <w:szCs w:val="22"/>
          <w:lang w:val="ro-RO"/>
        </w:rPr>
        <w:t>”.</w:t>
      </w:r>
    </w:p>
    <w:p w:rsidR="0051389C" w:rsidRDefault="0051389C" w:rsidP="0051389C">
      <w:pPr>
        <w:ind w:right="22"/>
        <w:jc w:val="both"/>
        <w:rPr>
          <w:rFonts w:asciiTheme="majorHAnsi" w:hAnsiTheme="majorHAnsi"/>
          <w:noProof/>
          <w:sz w:val="22"/>
          <w:szCs w:val="22"/>
          <w:lang w:val="ro-RO"/>
        </w:rPr>
      </w:pPr>
    </w:p>
    <w:p w:rsidR="0051389C" w:rsidRPr="00D918D6" w:rsidRDefault="0051389C" w:rsidP="0051389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1389C" w:rsidRDefault="0051389C" w:rsidP="0051389C">
      <w:pPr>
        <w:spacing w:before="240"/>
        <w:ind w:right="22"/>
        <w:jc w:val="both"/>
        <w:rPr>
          <w:rFonts w:asciiTheme="majorHAnsi" w:hAnsiTheme="majorHAnsi"/>
          <w:i/>
          <w:noProof/>
          <w:sz w:val="22"/>
          <w:szCs w:val="22"/>
          <w:lang w:val="ro-RO" w:eastAsia="ro-RO"/>
        </w:rPr>
      </w:pPr>
    </w:p>
    <w:p w:rsidR="0051389C" w:rsidRPr="00D918D6" w:rsidRDefault="0051389C" w:rsidP="0051389C">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16</w:t>
      </w:r>
      <w:r w:rsidRPr="00D918D6">
        <w:rPr>
          <w:i w:val="0"/>
          <w:noProof/>
          <w:sz w:val="22"/>
          <w:szCs w:val="22"/>
        </w:rPr>
        <w:t xml:space="preserve"> de pe ordinea de zi:</w:t>
      </w:r>
    </w:p>
    <w:p w:rsidR="0051389C" w:rsidRPr="00D918D6" w:rsidRDefault="0051389C" w:rsidP="0051389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Politica de remunerare a administratorilor și directorilor S</w:t>
      </w:r>
      <w:r>
        <w:rPr>
          <w:rFonts w:asciiTheme="majorHAnsi" w:hAnsiTheme="majorHAnsi"/>
          <w:b/>
          <w:bCs/>
          <w:noProof/>
          <w:sz w:val="22"/>
          <w:szCs w:val="22"/>
          <w:lang w:val="ro-RO"/>
        </w:rPr>
        <w:t>.N.G.N. ROMGAZ S.A. actualizată</w:t>
      </w:r>
      <w:r w:rsidRPr="00D918D6">
        <w:rPr>
          <w:rFonts w:asciiTheme="majorHAnsi" w:hAnsiTheme="majorHAnsi"/>
          <w:b/>
          <w:bCs/>
          <w:noProof/>
          <w:sz w:val="22"/>
          <w:szCs w:val="22"/>
          <w:lang w:val="ro-RO"/>
        </w:rPr>
        <w:t>”.</w:t>
      </w:r>
    </w:p>
    <w:p w:rsidR="0051389C" w:rsidRDefault="0051389C" w:rsidP="0051389C">
      <w:pPr>
        <w:ind w:right="22"/>
        <w:jc w:val="both"/>
        <w:rPr>
          <w:rFonts w:asciiTheme="majorHAnsi" w:hAnsiTheme="majorHAnsi"/>
          <w:noProof/>
          <w:sz w:val="22"/>
          <w:szCs w:val="22"/>
          <w:lang w:val="ro-RO"/>
        </w:rPr>
      </w:pPr>
    </w:p>
    <w:p w:rsidR="0051389C" w:rsidRPr="00D918D6" w:rsidRDefault="0051389C" w:rsidP="0051389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1389C" w:rsidRDefault="0051389C" w:rsidP="002B1FF5">
      <w:pPr>
        <w:spacing w:before="240"/>
        <w:ind w:right="22"/>
        <w:jc w:val="both"/>
        <w:rPr>
          <w:rFonts w:asciiTheme="majorHAnsi" w:hAnsiTheme="majorHAnsi"/>
          <w:i/>
          <w:noProof/>
          <w:sz w:val="22"/>
          <w:szCs w:val="22"/>
          <w:lang w:val="ro-RO" w:eastAsia="ro-RO"/>
        </w:rPr>
      </w:pPr>
    </w:p>
    <w:p w:rsidR="0051389C" w:rsidRPr="00D918D6" w:rsidRDefault="0051389C" w:rsidP="0051389C">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17</w:t>
      </w:r>
      <w:r w:rsidRPr="00D918D6">
        <w:rPr>
          <w:i w:val="0"/>
          <w:noProof/>
          <w:sz w:val="22"/>
          <w:szCs w:val="22"/>
        </w:rPr>
        <w:t xml:space="preserve"> de pe ordinea de zi:</w:t>
      </w:r>
    </w:p>
    <w:p w:rsidR="0051389C" w:rsidRPr="00D918D6" w:rsidRDefault="0051389C" w:rsidP="0051389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51389C">
        <w:rPr>
          <w:rFonts w:asciiTheme="majorHAnsi" w:hAnsiTheme="majorHAnsi"/>
          <w:b/>
          <w:bCs/>
          <w:noProof/>
          <w:sz w:val="22"/>
          <w:szCs w:val="22"/>
          <w:lang w:val="ro-RO"/>
        </w:rPr>
        <w:t xml:space="preserve"> de servicii juridice de consultanță, de asistență și/sau de reprezentare externă a S.N.G.N. ROMGAZ S.A. necesare în cazul semnării contractului pentru achiziția acțiunilor ExxonMobil Exploration and Production Romania Limited și/sau finalizării tranzacției reglementate de acest contract</w:t>
      </w:r>
      <w:r w:rsidRPr="00D918D6">
        <w:rPr>
          <w:rFonts w:asciiTheme="majorHAnsi" w:hAnsiTheme="majorHAnsi"/>
          <w:b/>
          <w:bCs/>
          <w:noProof/>
          <w:sz w:val="22"/>
          <w:szCs w:val="22"/>
          <w:lang w:val="ro-RO"/>
        </w:rPr>
        <w:t>”.</w:t>
      </w:r>
    </w:p>
    <w:p w:rsidR="0051389C" w:rsidRDefault="0051389C" w:rsidP="0051389C">
      <w:pPr>
        <w:ind w:right="22"/>
        <w:jc w:val="both"/>
        <w:rPr>
          <w:rFonts w:asciiTheme="majorHAnsi" w:hAnsiTheme="majorHAnsi"/>
          <w:noProof/>
          <w:sz w:val="22"/>
          <w:szCs w:val="22"/>
          <w:lang w:val="ro-RO"/>
        </w:rPr>
      </w:pPr>
    </w:p>
    <w:p w:rsidR="0051389C" w:rsidRPr="00D918D6" w:rsidRDefault="0051389C" w:rsidP="0051389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1389C" w:rsidRDefault="0051389C" w:rsidP="002B1FF5">
      <w:pPr>
        <w:spacing w:before="240"/>
        <w:ind w:right="22"/>
        <w:jc w:val="both"/>
        <w:rPr>
          <w:rFonts w:asciiTheme="majorHAnsi" w:hAnsiTheme="majorHAnsi"/>
          <w:i/>
          <w:noProof/>
          <w:sz w:val="22"/>
          <w:szCs w:val="22"/>
          <w:lang w:val="ro-RO" w:eastAsia="ro-RO"/>
        </w:rPr>
      </w:pPr>
    </w:p>
    <w:p w:rsidR="0051389C" w:rsidRPr="00D918D6" w:rsidRDefault="0051389C" w:rsidP="0051389C">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18</w:t>
      </w:r>
      <w:r w:rsidRPr="00D918D6">
        <w:rPr>
          <w:i w:val="0"/>
          <w:noProof/>
          <w:sz w:val="22"/>
          <w:szCs w:val="22"/>
        </w:rPr>
        <w:t xml:space="preserve"> de pe ordinea de zi:</w:t>
      </w:r>
    </w:p>
    <w:p w:rsidR="0051389C" w:rsidRPr="00D918D6" w:rsidRDefault="0051389C" w:rsidP="0051389C">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00363C0F">
        <w:rPr>
          <w:rFonts w:asciiTheme="majorHAnsi" w:hAnsiTheme="majorHAnsi"/>
          <w:b/>
          <w:bCs/>
          <w:noProof/>
          <w:sz w:val="22"/>
          <w:szCs w:val="22"/>
          <w:lang w:val="ro-RO"/>
        </w:rPr>
        <w:t>Se aprobă achiziționarea</w:t>
      </w:r>
      <w:r w:rsidR="00363C0F" w:rsidRPr="00363C0F">
        <w:rPr>
          <w:rFonts w:asciiTheme="majorHAnsi" w:hAnsiTheme="majorHAnsi"/>
          <w:b/>
          <w:bCs/>
          <w:noProof/>
          <w:sz w:val="22"/>
          <w:szCs w:val="22"/>
          <w:lang w:val="ro-RO"/>
        </w:rPr>
        <w:t xml:space="preserve"> de servicii juridice de consultanță, de asistență și/sau de reprezentare externă a S.N.G.N. ROMGAZ S.A., în activitatea de furnizare gaze naturale</w:t>
      </w:r>
      <w:r w:rsidRPr="00D918D6">
        <w:rPr>
          <w:rFonts w:asciiTheme="majorHAnsi" w:hAnsiTheme="majorHAnsi"/>
          <w:b/>
          <w:bCs/>
          <w:noProof/>
          <w:sz w:val="22"/>
          <w:szCs w:val="22"/>
          <w:lang w:val="ro-RO"/>
        </w:rPr>
        <w:t>”.</w:t>
      </w:r>
    </w:p>
    <w:p w:rsidR="0051389C" w:rsidRDefault="0051389C" w:rsidP="0051389C">
      <w:pPr>
        <w:ind w:right="22"/>
        <w:jc w:val="both"/>
        <w:rPr>
          <w:rFonts w:asciiTheme="majorHAnsi" w:hAnsiTheme="majorHAnsi"/>
          <w:noProof/>
          <w:sz w:val="22"/>
          <w:szCs w:val="22"/>
          <w:lang w:val="ro-RO"/>
        </w:rPr>
      </w:pPr>
    </w:p>
    <w:p w:rsidR="0051389C" w:rsidRPr="00D918D6" w:rsidRDefault="0051389C" w:rsidP="0051389C">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3F2129" w:rsidRDefault="003F2129" w:rsidP="003F2129">
      <w:pPr>
        <w:pStyle w:val="BodyTextIndent"/>
        <w:tabs>
          <w:tab w:val="left" w:pos="0"/>
        </w:tabs>
        <w:spacing w:before="0"/>
        <w:ind w:left="0" w:right="23" w:firstLine="0"/>
        <w:rPr>
          <w:i w:val="0"/>
          <w:noProof/>
          <w:sz w:val="22"/>
          <w:szCs w:val="22"/>
        </w:rPr>
      </w:pPr>
    </w:p>
    <w:p w:rsidR="003F2129" w:rsidRDefault="003F2129" w:rsidP="003F2129">
      <w:pPr>
        <w:pStyle w:val="BodyTextIndent"/>
        <w:tabs>
          <w:tab w:val="left" w:pos="0"/>
        </w:tabs>
        <w:spacing w:before="0"/>
        <w:ind w:left="0" w:right="23" w:firstLine="0"/>
        <w:rPr>
          <w:i w:val="0"/>
          <w:noProof/>
          <w:sz w:val="22"/>
          <w:szCs w:val="22"/>
        </w:rPr>
      </w:pPr>
    </w:p>
    <w:p w:rsidR="003F2129" w:rsidRPr="00D918D6" w:rsidRDefault="003F2129" w:rsidP="003F2129">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19</w:t>
      </w:r>
      <w:r w:rsidRPr="00D918D6">
        <w:rPr>
          <w:i w:val="0"/>
          <w:noProof/>
          <w:sz w:val="22"/>
          <w:szCs w:val="22"/>
        </w:rPr>
        <w:t xml:space="preserve"> de pe ordinea de zi:</w:t>
      </w:r>
    </w:p>
    <w:p w:rsidR="003F2129" w:rsidRPr="00D918D6" w:rsidRDefault="003F2129" w:rsidP="003F2129">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3F2129">
        <w:rPr>
          <w:rFonts w:asciiTheme="majorHAnsi" w:hAnsiTheme="majorHAnsi"/>
          <w:b/>
          <w:bCs/>
          <w:noProof/>
          <w:sz w:val="22"/>
          <w:szCs w:val="22"/>
          <w:lang w:val="ro-RO"/>
        </w:rPr>
        <w:t>Se stabilește data de 6 iulie 2022, ca dată de înregistrare, respectiv data care serveşte la identificarea acţionarilor care urmează a beneficia de dividende sau alte drepturi și asupra cărora se răsfrâng efectele Hotărârii Adunării G</w:t>
      </w:r>
      <w:r>
        <w:rPr>
          <w:rFonts w:asciiTheme="majorHAnsi" w:hAnsiTheme="majorHAnsi"/>
          <w:b/>
          <w:bCs/>
          <w:noProof/>
          <w:sz w:val="22"/>
          <w:szCs w:val="22"/>
          <w:lang w:val="ro-RO"/>
        </w:rPr>
        <w:t>enerale Ordinare a Acţionarilor</w:t>
      </w:r>
      <w:r w:rsidRPr="00D918D6">
        <w:rPr>
          <w:rFonts w:asciiTheme="majorHAnsi" w:hAnsiTheme="majorHAnsi"/>
          <w:b/>
          <w:bCs/>
          <w:noProof/>
          <w:sz w:val="22"/>
          <w:szCs w:val="22"/>
          <w:lang w:val="ro-RO"/>
        </w:rPr>
        <w:t>”.</w:t>
      </w:r>
    </w:p>
    <w:p w:rsidR="003F2129" w:rsidRDefault="003F2129" w:rsidP="003F2129">
      <w:pPr>
        <w:ind w:right="22"/>
        <w:jc w:val="both"/>
        <w:rPr>
          <w:rFonts w:asciiTheme="majorHAnsi" w:hAnsiTheme="majorHAnsi"/>
          <w:noProof/>
          <w:sz w:val="22"/>
          <w:szCs w:val="22"/>
          <w:lang w:val="ro-RO"/>
        </w:rPr>
      </w:pPr>
    </w:p>
    <w:p w:rsidR="003F2129" w:rsidRPr="00D918D6" w:rsidRDefault="003F2129" w:rsidP="003F2129">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3F2129" w:rsidRDefault="003F2129" w:rsidP="003F2129">
      <w:pPr>
        <w:spacing w:before="240"/>
        <w:ind w:right="22"/>
        <w:jc w:val="both"/>
        <w:rPr>
          <w:rFonts w:asciiTheme="majorHAnsi" w:hAnsiTheme="majorHAnsi"/>
          <w:i/>
          <w:noProof/>
          <w:sz w:val="22"/>
          <w:szCs w:val="22"/>
          <w:lang w:val="ro-RO" w:eastAsia="ro-RO"/>
        </w:rPr>
      </w:pPr>
    </w:p>
    <w:p w:rsidR="003F2129" w:rsidRPr="00D918D6" w:rsidRDefault="003F2129" w:rsidP="003F2129">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20</w:t>
      </w:r>
      <w:r w:rsidRPr="00D918D6">
        <w:rPr>
          <w:i w:val="0"/>
          <w:noProof/>
          <w:sz w:val="22"/>
          <w:szCs w:val="22"/>
        </w:rPr>
        <w:t xml:space="preserve"> de pe ordinea de zi:</w:t>
      </w:r>
    </w:p>
    <w:p w:rsidR="003F2129" w:rsidRPr="00D918D6" w:rsidRDefault="003F2129" w:rsidP="003F2129">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00682E67" w:rsidRPr="00682E67">
        <w:rPr>
          <w:rFonts w:asciiTheme="majorHAnsi" w:hAnsiTheme="majorHAnsi"/>
          <w:b/>
          <w:bCs/>
          <w:noProof/>
          <w:sz w:val="22"/>
          <w:szCs w:val="22"/>
          <w:lang w:val="ro-RO"/>
        </w:rPr>
        <w:t>Se stabilește data de 5 iulie 2022, ca ex date, care reprezintă data anterioară datei de înregistrare cu un ciclu de decontare minus o zi lucrătoare, de la care instrumentele financiare obiect al hotărârilor organelor societare se tranzacționează fără drepturile care</w:t>
      </w:r>
      <w:r w:rsidR="00682E67">
        <w:rPr>
          <w:rFonts w:asciiTheme="majorHAnsi" w:hAnsiTheme="majorHAnsi"/>
          <w:b/>
          <w:bCs/>
          <w:noProof/>
          <w:sz w:val="22"/>
          <w:szCs w:val="22"/>
          <w:lang w:val="ro-RO"/>
        </w:rPr>
        <w:t xml:space="preserve"> derivă din respectiva hotărâre</w:t>
      </w:r>
      <w:r w:rsidRPr="00D918D6">
        <w:rPr>
          <w:rFonts w:asciiTheme="majorHAnsi" w:hAnsiTheme="majorHAnsi"/>
          <w:b/>
          <w:bCs/>
          <w:noProof/>
          <w:sz w:val="22"/>
          <w:szCs w:val="22"/>
          <w:lang w:val="ro-RO"/>
        </w:rPr>
        <w:t>”.</w:t>
      </w:r>
    </w:p>
    <w:p w:rsidR="003F2129" w:rsidRDefault="003F2129" w:rsidP="003F2129">
      <w:pPr>
        <w:ind w:right="22"/>
        <w:jc w:val="both"/>
        <w:rPr>
          <w:rFonts w:asciiTheme="majorHAnsi" w:hAnsiTheme="majorHAnsi"/>
          <w:noProof/>
          <w:sz w:val="22"/>
          <w:szCs w:val="22"/>
          <w:lang w:val="ro-RO"/>
        </w:rPr>
      </w:pPr>
    </w:p>
    <w:p w:rsidR="003F2129" w:rsidRPr="00D918D6" w:rsidRDefault="003F2129" w:rsidP="003F2129">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682E67" w:rsidRDefault="00682E67" w:rsidP="00682E67">
      <w:pPr>
        <w:pStyle w:val="BodyTextIndent"/>
        <w:tabs>
          <w:tab w:val="left" w:pos="0"/>
        </w:tabs>
        <w:spacing w:before="0"/>
        <w:ind w:left="0" w:right="23" w:firstLine="0"/>
        <w:rPr>
          <w:i w:val="0"/>
          <w:noProof/>
          <w:sz w:val="22"/>
          <w:szCs w:val="22"/>
        </w:rPr>
      </w:pPr>
    </w:p>
    <w:p w:rsidR="00682E67" w:rsidRDefault="00682E67" w:rsidP="00682E67">
      <w:pPr>
        <w:pStyle w:val="BodyTextIndent"/>
        <w:tabs>
          <w:tab w:val="left" w:pos="0"/>
        </w:tabs>
        <w:spacing w:before="0"/>
        <w:ind w:left="0" w:right="23" w:firstLine="0"/>
        <w:rPr>
          <w:i w:val="0"/>
          <w:noProof/>
          <w:sz w:val="22"/>
          <w:szCs w:val="22"/>
        </w:rPr>
      </w:pPr>
    </w:p>
    <w:p w:rsidR="00682E67" w:rsidRPr="00D918D6" w:rsidRDefault="00682E67" w:rsidP="00682E67">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21</w:t>
      </w:r>
      <w:r w:rsidRPr="00D918D6">
        <w:rPr>
          <w:i w:val="0"/>
          <w:noProof/>
          <w:sz w:val="22"/>
          <w:szCs w:val="22"/>
        </w:rPr>
        <w:t xml:space="preserve"> de pe ordinea de zi:</w:t>
      </w:r>
    </w:p>
    <w:p w:rsidR="00682E67" w:rsidRPr="00D918D6" w:rsidRDefault="00682E67" w:rsidP="00682E67">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împuternicește Preşedintele de ședință şi Secretarul de ședinţă, pentru semnarea hotărârii Adunării Generale Ordinare a Acţionarilor</w:t>
      </w:r>
      <w:r w:rsidRPr="00D918D6">
        <w:rPr>
          <w:rFonts w:asciiTheme="majorHAnsi" w:hAnsiTheme="majorHAnsi"/>
          <w:b/>
          <w:bCs/>
          <w:noProof/>
          <w:sz w:val="22"/>
          <w:szCs w:val="22"/>
          <w:lang w:val="ro-RO"/>
        </w:rPr>
        <w:t>”.</w:t>
      </w:r>
    </w:p>
    <w:p w:rsidR="00682E67" w:rsidRDefault="00682E67" w:rsidP="00682E67">
      <w:pPr>
        <w:ind w:right="22"/>
        <w:jc w:val="both"/>
        <w:rPr>
          <w:rFonts w:asciiTheme="majorHAnsi" w:hAnsiTheme="majorHAnsi"/>
          <w:noProof/>
          <w:sz w:val="22"/>
          <w:szCs w:val="22"/>
          <w:lang w:val="ro-RO"/>
        </w:rPr>
      </w:pPr>
    </w:p>
    <w:p w:rsidR="00682E67" w:rsidRPr="00D918D6" w:rsidRDefault="00682E67" w:rsidP="00682E67">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51389C" w:rsidRDefault="0051389C" w:rsidP="002B1FF5">
      <w:pPr>
        <w:spacing w:before="240"/>
        <w:ind w:right="22"/>
        <w:jc w:val="both"/>
        <w:rPr>
          <w:rFonts w:asciiTheme="majorHAnsi" w:hAnsiTheme="majorHAnsi"/>
          <w:i/>
          <w:noProof/>
          <w:sz w:val="22"/>
          <w:szCs w:val="22"/>
          <w:lang w:val="ro-RO" w:eastAsia="ro-RO"/>
        </w:rPr>
      </w:pPr>
    </w:p>
    <w:p w:rsidR="0051389C" w:rsidRDefault="0051389C" w:rsidP="002B1FF5">
      <w:pPr>
        <w:spacing w:before="240"/>
        <w:ind w:right="22"/>
        <w:jc w:val="both"/>
        <w:rPr>
          <w:rFonts w:asciiTheme="majorHAnsi" w:hAnsiTheme="majorHAnsi"/>
          <w:i/>
          <w:noProof/>
          <w:sz w:val="22"/>
          <w:szCs w:val="22"/>
          <w:lang w:val="ro-RO" w:eastAsia="ro-RO"/>
        </w:rPr>
      </w:pPr>
    </w:p>
    <w:p w:rsidR="0056332C" w:rsidRPr="00D918D6" w:rsidRDefault="0056332C" w:rsidP="002B1FF5">
      <w:pPr>
        <w:spacing w:before="240"/>
        <w:ind w:right="22"/>
        <w:jc w:val="both"/>
        <w:rPr>
          <w:rFonts w:asciiTheme="majorHAnsi" w:hAnsiTheme="majorHAnsi"/>
          <w:b/>
          <w:noProof/>
          <w:sz w:val="22"/>
          <w:szCs w:val="22"/>
          <w:lang w:val="ro-RO"/>
        </w:rPr>
      </w:pPr>
      <w:r w:rsidRPr="00D918D6">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D918D6">
        <w:rPr>
          <w:rFonts w:asciiTheme="majorHAnsi" w:hAnsiTheme="majorHAnsi"/>
          <w:noProof/>
          <w:sz w:val="22"/>
          <w:szCs w:val="22"/>
          <w:lang w:val="ro-RO" w:eastAsia="ro-RO"/>
        </w:rPr>
        <w:t>.</w:t>
      </w:r>
    </w:p>
    <w:p w:rsidR="00D918D6" w:rsidRDefault="00D918D6" w:rsidP="002B1FF5">
      <w:pPr>
        <w:spacing w:before="240"/>
        <w:ind w:right="22"/>
        <w:jc w:val="both"/>
        <w:rPr>
          <w:rFonts w:asciiTheme="majorHAnsi" w:hAnsiTheme="majorHAnsi"/>
          <w:noProof/>
          <w:sz w:val="22"/>
          <w:szCs w:val="22"/>
          <w:lang w:val="ro-RO"/>
        </w:rPr>
      </w:pPr>
    </w:p>
    <w:p w:rsidR="0056332C" w:rsidRPr="00D918D6" w:rsidRDefault="0056332C" w:rsidP="002B1FF5">
      <w:pPr>
        <w:spacing w:before="240"/>
        <w:ind w:right="22"/>
        <w:jc w:val="both"/>
        <w:rPr>
          <w:rFonts w:asciiTheme="majorHAnsi" w:hAnsiTheme="majorHAnsi"/>
          <w:b/>
          <w:noProof/>
          <w:sz w:val="22"/>
          <w:szCs w:val="22"/>
          <w:lang w:val="ro-RO"/>
        </w:rPr>
      </w:pPr>
      <w:r w:rsidRPr="00D918D6">
        <w:rPr>
          <w:rFonts w:asciiTheme="majorHAnsi" w:hAnsiTheme="majorHAnsi"/>
          <w:noProof/>
          <w:sz w:val="22"/>
          <w:szCs w:val="22"/>
          <w:lang w:val="ro-RO"/>
        </w:rPr>
        <w:t xml:space="preserve">Prezentul buletin de vot este valabil şi pentru cea </w:t>
      </w:r>
      <w:r w:rsidRPr="00D918D6">
        <w:rPr>
          <w:rFonts w:asciiTheme="majorHAnsi" w:hAnsiTheme="majorHAnsi"/>
          <w:noProof/>
          <w:sz w:val="22"/>
          <w:szCs w:val="22"/>
          <w:u w:val="single"/>
          <w:lang w:val="ro-RO"/>
        </w:rPr>
        <w:t xml:space="preserve">de-a doua convocare a aceleiaşi </w:t>
      </w:r>
      <w:r w:rsidR="0086137E">
        <w:rPr>
          <w:rFonts w:asciiTheme="majorHAnsi" w:hAnsiTheme="majorHAnsi"/>
          <w:noProof/>
          <w:sz w:val="22"/>
          <w:szCs w:val="22"/>
          <w:u w:val="single"/>
          <w:lang w:val="ro-RO"/>
        </w:rPr>
        <w:t>AGOA</w:t>
      </w:r>
      <w:r w:rsidR="00DD3DC7" w:rsidRPr="00D918D6">
        <w:rPr>
          <w:rFonts w:asciiTheme="majorHAnsi" w:hAnsiTheme="majorHAnsi"/>
          <w:noProof/>
          <w:sz w:val="22"/>
          <w:szCs w:val="22"/>
          <w:u w:val="single"/>
          <w:lang w:val="ro-RO"/>
        </w:rPr>
        <w:t xml:space="preserve"> din data de </w:t>
      </w:r>
      <w:r w:rsidR="00D918D6">
        <w:rPr>
          <w:rFonts w:asciiTheme="majorHAnsi" w:hAnsiTheme="majorHAnsi"/>
          <w:b/>
          <w:noProof/>
          <w:sz w:val="22"/>
          <w:szCs w:val="22"/>
          <w:u w:val="single"/>
          <w:lang w:val="ro-RO" w:eastAsia="ro-RO"/>
        </w:rPr>
        <w:t>29</w:t>
      </w:r>
      <w:r w:rsidR="00DD2F87" w:rsidRPr="00D918D6">
        <w:rPr>
          <w:rFonts w:asciiTheme="majorHAnsi" w:hAnsiTheme="majorHAnsi"/>
          <w:b/>
          <w:noProof/>
          <w:sz w:val="22"/>
          <w:szCs w:val="22"/>
          <w:u w:val="single"/>
          <w:lang w:val="ro-RO" w:eastAsia="ro-RO"/>
        </w:rPr>
        <w:t xml:space="preserve"> </w:t>
      </w:r>
      <w:r w:rsidR="00D918D6">
        <w:rPr>
          <w:rFonts w:asciiTheme="majorHAnsi" w:hAnsiTheme="majorHAnsi"/>
          <w:b/>
          <w:noProof/>
          <w:sz w:val="22"/>
          <w:szCs w:val="22"/>
          <w:u w:val="single"/>
          <w:lang w:val="ro-RO" w:eastAsia="ro-RO"/>
        </w:rPr>
        <w:t>aprilie</w:t>
      </w:r>
      <w:r w:rsidR="00955501" w:rsidRPr="00D918D6">
        <w:rPr>
          <w:rFonts w:asciiTheme="majorHAnsi" w:hAnsiTheme="majorHAnsi"/>
          <w:b/>
          <w:noProof/>
          <w:sz w:val="22"/>
          <w:szCs w:val="22"/>
          <w:u w:val="single"/>
          <w:lang w:val="ro-RO" w:eastAsia="ro-RO"/>
        </w:rPr>
        <w:t xml:space="preserve"> </w:t>
      </w:r>
      <w:r w:rsidR="00D918D6">
        <w:rPr>
          <w:rFonts w:asciiTheme="majorHAnsi" w:hAnsiTheme="majorHAnsi"/>
          <w:b/>
          <w:noProof/>
          <w:sz w:val="22"/>
          <w:szCs w:val="22"/>
          <w:u w:val="single"/>
          <w:lang w:val="ro-RO" w:eastAsia="ro-RO"/>
        </w:rPr>
        <w:t>2022</w:t>
      </w:r>
      <w:r w:rsidRPr="00D918D6">
        <w:rPr>
          <w:rFonts w:asciiTheme="majorHAnsi" w:hAnsiTheme="majorHAnsi"/>
          <w:b/>
          <w:noProof/>
          <w:sz w:val="22"/>
          <w:szCs w:val="22"/>
          <w:u w:val="single"/>
          <w:lang w:val="ro-RO"/>
        </w:rPr>
        <w:t xml:space="preserve">, ora </w:t>
      </w:r>
      <w:r w:rsidR="005809C1">
        <w:rPr>
          <w:rFonts w:asciiTheme="majorHAnsi" w:hAnsiTheme="majorHAnsi"/>
          <w:b/>
          <w:noProof/>
          <w:sz w:val="22"/>
          <w:szCs w:val="22"/>
          <w:u w:val="single"/>
          <w:lang w:val="ro-RO"/>
        </w:rPr>
        <w:t>13:00</w:t>
      </w:r>
      <w:r w:rsidRPr="00D918D6">
        <w:rPr>
          <w:rFonts w:asciiTheme="majorHAnsi" w:hAnsiTheme="majorHAnsi"/>
          <w:noProof/>
          <w:sz w:val="22"/>
          <w:szCs w:val="22"/>
          <w:u w:val="single"/>
          <w:lang w:val="ro-RO"/>
        </w:rPr>
        <w:t xml:space="preserve"> (ora României),</w:t>
      </w:r>
      <w:r w:rsidRPr="00D918D6">
        <w:rPr>
          <w:rFonts w:asciiTheme="majorHAnsi" w:hAnsiTheme="majorHAnsi"/>
          <w:noProof/>
          <w:sz w:val="22"/>
          <w:szCs w:val="22"/>
          <w:lang w:val="ro-RO"/>
        </w:rPr>
        <w:t xml:space="preserve"> ce va avea loc </w:t>
      </w:r>
      <w:r w:rsidR="002B1FF5" w:rsidRPr="00D918D6">
        <w:rPr>
          <w:rFonts w:asciiTheme="majorHAnsi" w:eastAsia="Cambria" w:hAnsiTheme="majorHAnsi"/>
          <w:noProof/>
          <w:sz w:val="22"/>
          <w:szCs w:val="22"/>
          <w:bdr w:val="none" w:sz="0" w:space="0" w:color="auto" w:frame="1"/>
        </w:rPr>
        <w:t xml:space="preserve">la </w:t>
      </w:r>
      <w:r w:rsidR="002B1FF5" w:rsidRPr="00D918D6">
        <w:rPr>
          <w:rFonts w:asciiTheme="majorHAnsi" w:hAnsiTheme="majorHAnsi"/>
          <w:noProof/>
          <w:sz w:val="22"/>
          <w:szCs w:val="22"/>
        </w:rPr>
        <w:t>Punctul de lucru S</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G</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 xml:space="preserve"> ROMGAZ S</w:t>
      </w:r>
      <w:r w:rsidR="00DE3CA9" w:rsidRPr="00D918D6">
        <w:rPr>
          <w:rFonts w:asciiTheme="majorHAnsi" w:hAnsiTheme="majorHAnsi"/>
          <w:noProof/>
          <w:sz w:val="22"/>
          <w:szCs w:val="22"/>
        </w:rPr>
        <w:t>.</w:t>
      </w:r>
      <w:r w:rsidR="002B1FF5" w:rsidRPr="00D918D6">
        <w:rPr>
          <w:rFonts w:asciiTheme="majorHAnsi" w:hAnsiTheme="majorHAnsi"/>
          <w:noProof/>
          <w:sz w:val="22"/>
          <w:szCs w:val="22"/>
        </w:rPr>
        <w:t>A</w:t>
      </w:r>
      <w:r w:rsidR="00DE3CA9" w:rsidRPr="00D918D6">
        <w:rPr>
          <w:rFonts w:asciiTheme="majorHAnsi" w:hAnsiTheme="majorHAnsi"/>
          <w:noProof/>
          <w:sz w:val="22"/>
          <w:szCs w:val="22"/>
        </w:rPr>
        <w:t>.</w:t>
      </w:r>
      <w:r w:rsidR="002B1FF5" w:rsidRPr="00D918D6">
        <w:rPr>
          <w:rFonts w:asciiTheme="majorHAnsi" w:hAnsiTheme="majorHAnsi"/>
          <w:noProof/>
          <w:sz w:val="22"/>
          <w:szCs w:val="22"/>
        </w:rPr>
        <w:t>, situat în București, Sectorul 1, Strada Grigore Alexandrescu nr. 59, etajul 5</w:t>
      </w:r>
      <w:r w:rsidRPr="00D918D6">
        <w:rPr>
          <w:rFonts w:asciiTheme="majorHAnsi" w:hAnsiTheme="majorHAnsi"/>
          <w:noProof/>
          <w:sz w:val="22"/>
          <w:szCs w:val="22"/>
          <w:lang w:val="ro-RO"/>
        </w:rPr>
        <w:t xml:space="preserve">, în cazul în care adunarea nu se întruneşte legal şi statutar în data de </w:t>
      </w:r>
      <w:r w:rsidR="00256556">
        <w:rPr>
          <w:rFonts w:asciiTheme="majorHAnsi" w:hAnsiTheme="majorHAnsi"/>
          <w:b/>
          <w:noProof/>
          <w:sz w:val="22"/>
          <w:szCs w:val="22"/>
          <w:lang w:val="ro-RO" w:eastAsia="ro-RO"/>
        </w:rPr>
        <w:t>28</w:t>
      </w:r>
      <w:r w:rsidR="00DD2F87" w:rsidRPr="00D918D6">
        <w:rPr>
          <w:rFonts w:asciiTheme="majorHAnsi" w:hAnsiTheme="majorHAnsi"/>
          <w:b/>
          <w:noProof/>
          <w:sz w:val="22"/>
          <w:szCs w:val="22"/>
          <w:lang w:val="ro-RO" w:eastAsia="ro-RO"/>
        </w:rPr>
        <w:t xml:space="preserve"> </w:t>
      </w:r>
      <w:r w:rsidR="00256556">
        <w:rPr>
          <w:rFonts w:asciiTheme="majorHAnsi" w:hAnsiTheme="majorHAnsi"/>
          <w:b/>
          <w:noProof/>
          <w:sz w:val="22"/>
          <w:szCs w:val="22"/>
          <w:lang w:val="ro-RO" w:eastAsia="ro-RO"/>
        </w:rPr>
        <w:t>aprilie 2022</w:t>
      </w:r>
      <w:r w:rsidR="00E44107" w:rsidRPr="00D918D6">
        <w:rPr>
          <w:rFonts w:asciiTheme="majorHAnsi" w:hAnsiTheme="majorHAnsi"/>
          <w:b/>
          <w:noProof/>
          <w:sz w:val="22"/>
          <w:szCs w:val="22"/>
          <w:lang w:val="ro-RO" w:eastAsia="ro-RO"/>
        </w:rPr>
        <w:t xml:space="preserve">, ora </w:t>
      </w:r>
      <w:r w:rsidR="005809C1">
        <w:rPr>
          <w:rFonts w:asciiTheme="majorHAnsi" w:hAnsiTheme="majorHAnsi"/>
          <w:b/>
          <w:noProof/>
          <w:sz w:val="22"/>
          <w:szCs w:val="22"/>
          <w:lang w:val="ro-RO"/>
        </w:rPr>
        <w:t>13:00</w:t>
      </w:r>
      <w:r w:rsidR="00E44107"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(ora României).</w:t>
      </w:r>
    </w:p>
    <w:p w:rsidR="0056332C" w:rsidRPr="00D918D6" w:rsidRDefault="0056332C" w:rsidP="002B1FF5">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Termenul limită pentru înregistrarea la Societate a buletinelor de vot prin corespondenţă este                                 </w:t>
      </w:r>
      <w:r w:rsidR="00256556">
        <w:rPr>
          <w:rFonts w:asciiTheme="majorHAnsi" w:hAnsiTheme="majorHAnsi"/>
          <w:b/>
          <w:noProof/>
          <w:sz w:val="22"/>
          <w:szCs w:val="22"/>
          <w:lang w:val="ro-RO" w:eastAsia="ro-RO"/>
        </w:rPr>
        <w:t>26</w:t>
      </w:r>
      <w:r w:rsidR="00DD2F87" w:rsidRPr="00D918D6">
        <w:rPr>
          <w:rFonts w:asciiTheme="majorHAnsi" w:hAnsiTheme="majorHAnsi"/>
          <w:b/>
          <w:noProof/>
          <w:sz w:val="22"/>
          <w:szCs w:val="22"/>
          <w:lang w:val="ro-RO" w:eastAsia="ro-RO"/>
        </w:rPr>
        <w:t xml:space="preserve"> </w:t>
      </w:r>
      <w:r w:rsidR="00256556">
        <w:rPr>
          <w:rFonts w:asciiTheme="majorHAnsi" w:hAnsiTheme="majorHAnsi"/>
          <w:b/>
          <w:noProof/>
          <w:sz w:val="22"/>
          <w:szCs w:val="22"/>
          <w:lang w:val="ro-RO" w:eastAsia="ro-RO"/>
        </w:rPr>
        <w:t>aprilie</w:t>
      </w:r>
      <w:r w:rsidR="00955501" w:rsidRPr="00D918D6">
        <w:rPr>
          <w:rFonts w:asciiTheme="majorHAnsi" w:hAnsiTheme="majorHAnsi"/>
          <w:b/>
          <w:noProof/>
          <w:sz w:val="22"/>
          <w:szCs w:val="22"/>
          <w:lang w:val="ro-RO" w:eastAsia="ro-RO"/>
        </w:rPr>
        <w:t xml:space="preserve"> </w:t>
      </w:r>
      <w:r w:rsidR="00256556">
        <w:rPr>
          <w:rFonts w:asciiTheme="majorHAnsi" w:hAnsiTheme="majorHAnsi"/>
          <w:b/>
          <w:noProof/>
          <w:sz w:val="22"/>
          <w:szCs w:val="22"/>
          <w:lang w:val="ro-RO" w:eastAsia="ro-RO"/>
        </w:rPr>
        <w:t>2022</w:t>
      </w:r>
      <w:r w:rsidRPr="00D918D6">
        <w:rPr>
          <w:rFonts w:asciiTheme="majorHAnsi" w:hAnsiTheme="majorHAnsi"/>
          <w:b/>
          <w:noProof/>
          <w:sz w:val="22"/>
          <w:szCs w:val="22"/>
          <w:lang w:val="ro-RO"/>
        </w:rPr>
        <w:t xml:space="preserve">, ora </w:t>
      </w:r>
      <w:r w:rsidR="005809C1">
        <w:rPr>
          <w:rFonts w:asciiTheme="majorHAnsi" w:hAnsiTheme="majorHAnsi"/>
          <w:b/>
          <w:noProof/>
          <w:sz w:val="22"/>
          <w:szCs w:val="22"/>
          <w:lang w:val="ro-RO"/>
        </w:rPr>
        <w:t>11:00</w:t>
      </w:r>
      <w:r w:rsidRPr="00D918D6">
        <w:rPr>
          <w:rFonts w:asciiTheme="majorHAnsi" w:hAnsiTheme="majorHAnsi"/>
          <w:noProof/>
          <w:sz w:val="22"/>
          <w:szCs w:val="22"/>
          <w:lang w:val="ro-RO"/>
        </w:rPr>
        <w:t xml:space="preserve"> (ora României).</w:t>
      </w:r>
    </w:p>
    <w:p w:rsidR="0056332C" w:rsidRPr="00D918D6" w:rsidRDefault="0056332C"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rPr>
      </w:pPr>
    </w:p>
    <w:p w:rsidR="006271E1" w:rsidRPr="00D918D6" w:rsidRDefault="006271E1" w:rsidP="002B1FF5">
      <w:pPr>
        <w:autoSpaceDE w:val="0"/>
        <w:autoSpaceDN w:val="0"/>
        <w:adjustRightInd w:val="0"/>
        <w:ind w:right="22"/>
        <w:jc w:val="both"/>
        <w:rPr>
          <w:rFonts w:asciiTheme="majorHAnsi" w:hAnsiTheme="majorHAnsi"/>
          <w:noProof/>
          <w:sz w:val="22"/>
          <w:szCs w:val="22"/>
          <w:lang w:val="ro-RO"/>
        </w:rPr>
      </w:pPr>
    </w:p>
    <w:p w:rsidR="006271E1" w:rsidRPr="00D918D6" w:rsidRDefault="006271E1" w:rsidP="002B1FF5">
      <w:pPr>
        <w:autoSpaceDE w:val="0"/>
        <w:autoSpaceDN w:val="0"/>
        <w:adjustRightInd w:val="0"/>
        <w:ind w:right="22"/>
        <w:jc w:val="both"/>
        <w:rPr>
          <w:rFonts w:asciiTheme="majorHAnsi" w:hAnsiTheme="majorHAnsi"/>
          <w:noProof/>
          <w:sz w:val="22"/>
          <w:szCs w:val="22"/>
          <w:lang w:val="ro-RO"/>
        </w:rPr>
      </w:pPr>
    </w:p>
    <w:p w:rsidR="006271E1" w:rsidRPr="00D918D6" w:rsidRDefault="006271E1" w:rsidP="002B1FF5">
      <w:pPr>
        <w:autoSpaceDE w:val="0"/>
        <w:autoSpaceDN w:val="0"/>
        <w:adjustRightInd w:val="0"/>
        <w:ind w:right="22"/>
        <w:jc w:val="both"/>
        <w:rPr>
          <w:rFonts w:asciiTheme="majorHAnsi" w:hAnsiTheme="majorHAnsi"/>
          <w:noProof/>
          <w:sz w:val="22"/>
          <w:szCs w:val="22"/>
          <w:lang w:val="ro-RO"/>
        </w:rPr>
      </w:pP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r w:rsidRPr="00D918D6">
        <w:rPr>
          <w:rFonts w:asciiTheme="majorHAnsi" w:hAnsiTheme="majorHAnsi"/>
          <w:noProof/>
          <w:sz w:val="22"/>
          <w:szCs w:val="22"/>
          <w:lang w:val="ro-RO"/>
        </w:rPr>
        <w:t>Data buletinului de vot prin corespondenţă: [________]</w:t>
      </w: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r w:rsidRPr="00D918D6">
        <w:rPr>
          <w:rFonts w:asciiTheme="majorHAnsi" w:hAnsiTheme="majorHAnsi"/>
          <w:noProof/>
          <w:sz w:val="22"/>
          <w:szCs w:val="22"/>
          <w:lang w:val="ro-RO"/>
        </w:rPr>
        <w:t>Nume şi prenume: [________] (se va completa cu numele şi prenumele acţionarului persoană fizică, în clar, cu majuscule)</w:t>
      </w: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r w:rsidRPr="00D918D6">
        <w:rPr>
          <w:rFonts w:asciiTheme="majorHAnsi" w:hAnsiTheme="majorHAnsi"/>
          <w:noProof/>
          <w:sz w:val="22"/>
          <w:szCs w:val="22"/>
          <w:lang w:val="ro-RO"/>
        </w:rPr>
        <w:t>Semnătura:  [________]</w:t>
      </w:r>
      <w:r w:rsidRPr="00D918D6">
        <w:rPr>
          <w:rFonts w:asciiTheme="majorHAnsi" w:hAnsiTheme="majorHAnsi"/>
          <w:noProof/>
          <w:sz w:val="22"/>
          <w:szCs w:val="22"/>
          <w:lang w:val="ro-RO"/>
        </w:rPr>
        <w:tab/>
        <w:t xml:space="preserve"> (în cazul acţionarilor colectivi, se va semna de toţi acţionarii)</w:t>
      </w:r>
    </w:p>
    <w:p w:rsidR="002E204D" w:rsidRPr="00D918D6" w:rsidRDefault="002E204D" w:rsidP="002B1FF5">
      <w:pPr>
        <w:ind w:right="22"/>
        <w:jc w:val="both"/>
        <w:rPr>
          <w:rFonts w:asciiTheme="majorHAnsi" w:hAnsiTheme="majorHAnsi"/>
          <w:noProof/>
          <w:sz w:val="22"/>
          <w:szCs w:val="22"/>
        </w:rPr>
      </w:pPr>
    </w:p>
    <w:sectPr w:rsidR="002E204D" w:rsidRPr="00D918D6" w:rsidSect="00F55A6A">
      <w:footerReference w:type="even" r:id="rId8"/>
      <w:footerReference w:type="default" r:id="rId9"/>
      <w:footerReference w:type="first" r:id="rId10"/>
      <w:pgSz w:w="11907" w:h="16840" w:code="9"/>
      <w:pgMar w:top="117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1B" w:rsidRDefault="00DC3D1B">
      <w:r>
        <w:separator/>
      </w:r>
    </w:p>
  </w:endnote>
  <w:endnote w:type="continuationSeparator" w:id="0">
    <w:p w:rsidR="00DC3D1B" w:rsidRDefault="00DC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C7">
      <w:rPr>
        <w:rStyle w:val="PageNumber"/>
        <w:noProof/>
      </w:rPr>
      <w:t>2</w: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292"/>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EB1D96">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051433"/>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EB1D96">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1B" w:rsidRDefault="00DC3D1B">
      <w:r>
        <w:separator/>
      </w:r>
    </w:p>
  </w:footnote>
  <w:footnote w:type="continuationSeparator" w:id="0">
    <w:p w:rsidR="00DC3D1B" w:rsidRDefault="00DC3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0147"/>
    <w:rsid w:val="00015D8B"/>
    <w:rsid w:val="000206D3"/>
    <w:rsid w:val="00020E31"/>
    <w:rsid w:val="00024C92"/>
    <w:rsid w:val="00027582"/>
    <w:rsid w:val="00044CD7"/>
    <w:rsid w:val="0006012C"/>
    <w:rsid w:val="00061D60"/>
    <w:rsid w:val="0006419A"/>
    <w:rsid w:val="000668D3"/>
    <w:rsid w:val="00066E80"/>
    <w:rsid w:val="000918EA"/>
    <w:rsid w:val="000B39E0"/>
    <w:rsid w:val="000E0B92"/>
    <w:rsid w:val="000F40BE"/>
    <w:rsid w:val="000F4556"/>
    <w:rsid w:val="00113794"/>
    <w:rsid w:val="00117F9D"/>
    <w:rsid w:val="001352E9"/>
    <w:rsid w:val="00146942"/>
    <w:rsid w:val="00150A10"/>
    <w:rsid w:val="00166A69"/>
    <w:rsid w:val="00187E79"/>
    <w:rsid w:val="001B0EA7"/>
    <w:rsid w:val="001C3CC3"/>
    <w:rsid w:val="001C7BD4"/>
    <w:rsid w:val="00230C28"/>
    <w:rsid w:val="00256556"/>
    <w:rsid w:val="00262ABC"/>
    <w:rsid w:val="00270581"/>
    <w:rsid w:val="00270B9D"/>
    <w:rsid w:val="00283092"/>
    <w:rsid w:val="002910A6"/>
    <w:rsid w:val="002B1FF5"/>
    <w:rsid w:val="002C26ED"/>
    <w:rsid w:val="002D5F30"/>
    <w:rsid w:val="002E204D"/>
    <w:rsid w:val="00303265"/>
    <w:rsid w:val="00303E68"/>
    <w:rsid w:val="003055F1"/>
    <w:rsid w:val="003151AC"/>
    <w:rsid w:val="00330D3D"/>
    <w:rsid w:val="0035085D"/>
    <w:rsid w:val="00363C0F"/>
    <w:rsid w:val="00366632"/>
    <w:rsid w:val="0037229C"/>
    <w:rsid w:val="003E4237"/>
    <w:rsid w:val="003E49B2"/>
    <w:rsid w:val="003F2129"/>
    <w:rsid w:val="003F6435"/>
    <w:rsid w:val="00416D41"/>
    <w:rsid w:val="0042528A"/>
    <w:rsid w:val="004515D2"/>
    <w:rsid w:val="00482B95"/>
    <w:rsid w:val="00490098"/>
    <w:rsid w:val="0049188C"/>
    <w:rsid w:val="004B10D0"/>
    <w:rsid w:val="00512A13"/>
    <w:rsid w:val="0051389C"/>
    <w:rsid w:val="005220B7"/>
    <w:rsid w:val="005535EE"/>
    <w:rsid w:val="0056332C"/>
    <w:rsid w:val="00580352"/>
    <w:rsid w:val="005809C1"/>
    <w:rsid w:val="00586592"/>
    <w:rsid w:val="0059253C"/>
    <w:rsid w:val="005A1DD3"/>
    <w:rsid w:val="005B2C41"/>
    <w:rsid w:val="005D09AD"/>
    <w:rsid w:val="005F03E5"/>
    <w:rsid w:val="00603C21"/>
    <w:rsid w:val="00622BAC"/>
    <w:rsid w:val="006271E1"/>
    <w:rsid w:val="00634CF7"/>
    <w:rsid w:val="00642040"/>
    <w:rsid w:val="00643061"/>
    <w:rsid w:val="006454A9"/>
    <w:rsid w:val="00662264"/>
    <w:rsid w:val="006651EC"/>
    <w:rsid w:val="00665D19"/>
    <w:rsid w:val="00682E67"/>
    <w:rsid w:val="006A2C77"/>
    <w:rsid w:val="006B01D9"/>
    <w:rsid w:val="006F386C"/>
    <w:rsid w:val="00705BF1"/>
    <w:rsid w:val="00724572"/>
    <w:rsid w:val="0074796C"/>
    <w:rsid w:val="00785A51"/>
    <w:rsid w:val="007A2E90"/>
    <w:rsid w:val="007A4865"/>
    <w:rsid w:val="007B682B"/>
    <w:rsid w:val="007D115B"/>
    <w:rsid w:val="007E37A5"/>
    <w:rsid w:val="007E486E"/>
    <w:rsid w:val="007F072B"/>
    <w:rsid w:val="007F1A93"/>
    <w:rsid w:val="007F48F0"/>
    <w:rsid w:val="008129F3"/>
    <w:rsid w:val="00824D9A"/>
    <w:rsid w:val="008340B8"/>
    <w:rsid w:val="008423D3"/>
    <w:rsid w:val="00854F7D"/>
    <w:rsid w:val="00857ECB"/>
    <w:rsid w:val="00860D32"/>
    <w:rsid w:val="0086137E"/>
    <w:rsid w:val="00875000"/>
    <w:rsid w:val="00891F3D"/>
    <w:rsid w:val="00892C13"/>
    <w:rsid w:val="00896929"/>
    <w:rsid w:val="008B5AA2"/>
    <w:rsid w:val="008C4773"/>
    <w:rsid w:val="008C7A20"/>
    <w:rsid w:val="008D55EF"/>
    <w:rsid w:val="008F378C"/>
    <w:rsid w:val="008F57D5"/>
    <w:rsid w:val="008F74BA"/>
    <w:rsid w:val="0091035D"/>
    <w:rsid w:val="00923803"/>
    <w:rsid w:val="00936129"/>
    <w:rsid w:val="00955501"/>
    <w:rsid w:val="00987D6E"/>
    <w:rsid w:val="009A4EE4"/>
    <w:rsid w:val="009B1878"/>
    <w:rsid w:val="009B2624"/>
    <w:rsid w:val="009B3A2D"/>
    <w:rsid w:val="009B4165"/>
    <w:rsid w:val="009C0D33"/>
    <w:rsid w:val="00A12498"/>
    <w:rsid w:val="00A24742"/>
    <w:rsid w:val="00A24E1F"/>
    <w:rsid w:val="00A40463"/>
    <w:rsid w:val="00A61F4B"/>
    <w:rsid w:val="00A71F34"/>
    <w:rsid w:val="00A91328"/>
    <w:rsid w:val="00AB4245"/>
    <w:rsid w:val="00AC5E91"/>
    <w:rsid w:val="00AF2AFF"/>
    <w:rsid w:val="00AF5694"/>
    <w:rsid w:val="00B10FC1"/>
    <w:rsid w:val="00B179C2"/>
    <w:rsid w:val="00B46788"/>
    <w:rsid w:val="00B46A8F"/>
    <w:rsid w:val="00B47A2D"/>
    <w:rsid w:val="00B74506"/>
    <w:rsid w:val="00B77FF5"/>
    <w:rsid w:val="00BB32EB"/>
    <w:rsid w:val="00BB69C1"/>
    <w:rsid w:val="00BC0044"/>
    <w:rsid w:val="00BD0CE3"/>
    <w:rsid w:val="00BE454E"/>
    <w:rsid w:val="00C14801"/>
    <w:rsid w:val="00C522A9"/>
    <w:rsid w:val="00C708B6"/>
    <w:rsid w:val="00C83AB7"/>
    <w:rsid w:val="00C86259"/>
    <w:rsid w:val="00C94930"/>
    <w:rsid w:val="00CD5C1A"/>
    <w:rsid w:val="00CF34AF"/>
    <w:rsid w:val="00CF4434"/>
    <w:rsid w:val="00CF59EF"/>
    <w:rsid w:val="00D02461"/>
    <w:rsid w:val="00D113BD"/>
    <w:rsid w:val="00D278AB"/>
    <w:rsid w:val="00D345CA"/>
    <w:rsid w:val="00D517A4"/>
    <w:rsid w:val="00D5541F"/>
    <w:rsid w:val="00D67788"/>
    <w:rsid w:val="00D918D6"/>
    <w:rsid w:val="00D97F22"/>
    <w:rsid w:val="00DB143B"/>
    <w:rsid w:val="00DC2440"/>
    <w:rsid w:val="00DC3D1B"/>
    <w:rsid w:val="00DD2F87"/>
    <w:rsid w:val="00DD3DC7"/>
    <w:rsid w:val="00DE3CA9"/>
    <w:rsid w:val="00E03903"/>
    <w:rsid w:val="00E041EF"/>
    <w:rsid w:val="00E063F3"/>
    <w:rsid w:val="00E15E53"/>
    <w:rsid w:val="00E2734E"/>
    <w:rsid w:val="00E277BF"/>
    <w:rsid w:val="00E34F17"/>
    <w:rsid w:val="00E37E0B"/>
    <w:rsid w:val="00E44107"/>
    <w:rsid w:val="00E71141"/>
    <w:rsid w:val="00EA12E3"/>
    <w:rsid w:val="00EA35DB"/>
    <w:rsid w:val="00EB0B48"/>
    <w:rsid w:val="00EB1D96"/>
    <w:rsid w:val="00ED1A9E"/>
    <w:rsid w:val="00EF40AE"/>
    <w:rsid w:val="00F01160"/>
    <w:rsid w:val="00F04F6B"/>
    <w:rsid w:val="00F07C6D"/>
    <w:rsid w:val="00F42614"/>
    <w:rsid w:val="00F55A6A"/>
    <w:rsid w:val="00F563A0"/>
    <w:rsid w:val="00F63758"/>
    <w:rsid w:val="00F82C61"/>
    <w:rsid w:val="00FA65FF"/>
    <w:rsid w:val="00FB0A3A"/>
    <w:rsid w:val="00FB790C"/>
    <w:rsid w:val="00FD6A09"/>
    <w:rsid w:val="00FE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DDE5-1D11-4B33-9704-2EF07840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146</cp:revision>
  <dcterms:created xsi:type="dcterms:W3CDTF">2018-08-15T18:58:00Z</dcterms:created>
  <dcterms:modified xsi:type="dcterms:W3CDTF">2022-03-28T11:09:00Z</dcterms:modified>
</cp:coreProperties>
</file>