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1C" w:rsidRPr="00A92CBD" w:rsidRDefault="00EA721C" w:rsidP="00A92CB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80352" w:rsidRPr="00A92CBD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A92CB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/>
        </w:rPr>
        <w:t>8/</w:t>
      </w:r>
      <w:r w:rsidR="00B5374A" w:rsidRPr="00A92CBD">
        <w:rPr>
          <w:rFonts w:ascii="Arial" w:hAnsi="Arial" w:cs="Arial"/>
          <w:b/>
          <w:noProof/>
          <w:sz w:val="22"/>
          <w:szCs w:val="22"/>
          <w:lang w:val="ro-RO"/>
        </w:rPr>
        <w:t>9</w:t>
      </w:r>
      <w:r w:rsidR="002E3D85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/>
        </w:rPr>
        <w:t>dece</w:t>
      </w:r>
      <w:r w:rsidR="00274B38" w:rsidRPr="00A92CBD">
        <w:rPr>
          <w:rFonts w:ascii="Arial" w:hAnsi="Arial" w:cs="Arial"/>
          <w:b/>
          <w:noProof/>
          <w:sz w:val="22"/>
          <w:szCs w:val="22"/>
          <w:lang w:val="ro-RO"/>
        </w:rPr>
        <w:t>mbrie</w:t>
      </w:r>
      <w:r w:rsidR="00E611CF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2022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_________],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820500">
        <w:rPr>
          <w:rFonts w:ascii="Arial" w:hAnsi="Arial" w:cs="Arial"/>
          <w:b/>
          <w:noProof/>
          <w:sz w:val="22"/>
          <w:szCs w:val="22"/>
          <w:lang w:val="ro-RO"/>
        </w:rPr>
        <w:t>5</w:t>
      </w:r>
      <w:bookmarkStart w:id="0" w:name="_GoBack"/>
      <w:bookmarkEnd w:id="0"/>
      <w:r w:rsidR="00274B38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44197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A92CB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A92CB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8 decembrie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A92CB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A92CB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8 decembrie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A92CB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A92CBD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A92CBD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0D005B" w:rsidRPr="00A92CBD">
        <w:rPr>
          <w:rFonts w:ascii="Arial" w:hAnsi="Arial" w:cs="Arial"/>
          <w:b/>
          <w:noProof/>
          <w:sz w:val="22"/>
          <w:szCs w:val="22"/>
        </w:rPr>
        <w:t>Se aprobă majorarea plafonului de facilitate de credit cu 70 milioane RON, respectiv de la 350 milioane RON la limita de 420 milioane RON.</w:t>
      </w:r>
      <w:r w:rsidR="00955501" w:rsidRPr="00A92CBD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A92CB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AB0B68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„Se aprobă prelungirea cu 1 an a contractului de facilitate de credit nr. 201812070225 încheiat cu  Banca Comercială Română S.A</w:t>
      </w:r>
      <w:r w:rsidR="0030597C">
        <w:rPr>
          <w:rFonts w:ascii="Arial" w:hAnsi="Arial" w:cs="Arial"/>
          <w:b/>
          <w:i w:val="0"/>
          <w:noProof/>
          <w:sz w:val="22"/>
          <w:szCs w:val="22"/>
        </w:rPr>
        <w:t>.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 xml:space="preserve"> pentru emiterea de instrumente de garantare sub forma scrisorilor de garanție bancară (SGB) și a scrisorilor de creditare de tip stand-by irevocabile (SBLC), până la limita de 420 milioane RON”.</w:t>
      </w: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AB0B68" w:rsidRPr="00A92CBD" w:rsidRDefault="00AB0B68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A721C" w:rsidRPr="00A92CBD" w:rsidRDefault="00EA721C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92CBD" w:rsidRDefault="00A92CBD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D005B" w:rsidRPr="00A92CBD" w:rsidRDefault="000D005B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3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D005B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„Se aprobă emiterea scrisorii de garanție bancară în sumă de 89.228,00 euro, cu indicativul nr. G506327/890, cu toate modificările ulterioare, la ordinul Împrumutatului (Romgaz) în favoarea beneficiarului Floreasca Business Park, pentru garantarea obligației de plată a chiriei imobilului în care Romgaz Black Sea Limited își va desfăsura activitatea”.</w:t>
      </w:r>
    </w:p>
    <w:p w:rsidR="000D005B" w:rsidRPr="00A92CBD" w:rsidRDefault="000D005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B0B68" w:rsidRPr="00A92CBD" w:rsidRDefault="00AB0B68" w:rsidP="00AB0B6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AB0B68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005B" w:rsidRPr="00A92CBD" w:rsidRDefault="000D005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005B" w:rsidRPr="00A92CBD" w:rsidRDefault="000D005B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4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B0B68" w:rsidRPr="00A92CBD" w:rsidRDefault="00AB0B68" w:rsidP="00AB0B68">
      <w:pPr>
        <w:ind w:right="9"/>
        <w:jc w:val="both"/>
        <w:rPr>
          <w:rFonts w:ascii="Arial" w:hAnsi="Arial" w:cs="Arial"/>
          <w:b/>
          <w:noProof/>
          <w:sz w:val="22"/>
          <w:szCs w:val="22"/>
        </w:rPr>
      </w:pPr>
      <w:r w:rsidRPr="00A92CBD">
        <w:rPr>
          <w:rFonts w:ascii="Arial" w:hAnsi="Arial" w:cs="Arial"/>
          <w:b/>
          <w:noProof/>
          <w:sz w:val="22"/>
          <w:szCs w:val="22"/>
        </w:rPr>
        <w:t>„Se împuternicește D-ul Răzvan Popescu, în calitate de Director General, și D-ul Andrei Bobar, în calitate de Director Economic, pentru semnarea actului adițional la contractul de facilitate de credit nr. 201812070225 aferent anului 2023”.</w:t>
      </w:r>
    </w:p>
    <w:p w:rsidR="000D005B" w:rsidRPr="00A92CBD" w:rsidRDefault="000D005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B0B68" w:rsidRPr="00A92CBD" w:rsidRDefault="00AB0B68" w:rsidP="00AB0B6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0D005B" w:rsidRPr="00A92CBD" w:rsidRDefault="000D005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005B" w:rsidRPr="00A92CBD" w:rsidRDefault="000D005B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D005B" w:rsidRPr="00A92CBD" w:rsidRDefault="000D005B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5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EA721C" w:rsidRPr="00A92CBD" w:rsidRDefault="00EA721C" w:rsidP="00EA721C">
      <w:pPr>
        <w:ind w:right="9"/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noProof/>
          <w:sz w:val="22"/>
          <w:szCs w:val="22"/>
        </w:rPr>
        <w:t>„Se împuternicesc persoanele care au drept de semnătură în Banca Comercială Română de tip I și II pentru semnarea cererilor de emitere și modificare a instrumentelor de garantare (SGB, SBLC) din facilitatea acordată de Banca Comercială Română S.A., precum și a oricăror altor documente în legătură cu contractul de credit, indiferent de forma în care sunt încheiate, incluzând, fără limitare, acte adiționale, cereri de tragere/emitere/modificare”.</w:t>
      </w:r>
    </w:p>
    <w:p w:rsidR="000D005B" w:rsidRPr="00A92CBD" w:rsidRDefault="000D005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A721C" w:rsidRPr="00A92CBD" w:rsidRDefault="00EA721C" w:rsidP="00EA721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0D005B" w:rsidRPr="00A92CBD" w:rsidRDefault="000D005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005B" w:rsidRPr="00A92CBD" w:rsidRDefault="000D005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E3D85" w:rsidRPr="00A92CBD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>roiec</w:t>
      </w:r>
      <w:r w:rsidR="00044197" w:rsidRPr="00A92CBD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 w:rsidR="00A326C2" w:rsidRPr="00A92CBD">
        <w:rPr>
          <w:rFonts w:ascii="Arial" w:hAnsi="Arial" w:cs="Arial"/>
          <w:i w:val="0"/>
          <w:noProof/>
          <w:sz w:val="22"/>
          <w:szCs w:val="22"/>
        </w:rPr>
        <w:t>6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A92CBD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A92CBD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A92CBD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A92CBD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A92CBD" w:rsidRDefault="00A92CBD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274B38"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de </w:t>
      </w:r>
      <w:r w:rsidR="00B5374A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9</w:t>
      </w:r>
      <w:r w:rsidR="00701C01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dec</w:t>
      </w:r>
      <w:r w:rsidR="00274B38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embrie</w:t>
      </w:r>
      <w:r w:rsidR="00044197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2022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8 decembrie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B5374A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6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d</w:t>
      </w:r>
      <w:r w:rsidR="00274B38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e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ce</w:t>
      </w:r>
      <w:r w:rsidR="00274B38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A92CB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A92CB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A92CB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A92CBD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D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ata buletinului de vot prin corespondenţă: [________]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Semnătura:  [________]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A92CB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A92CBD" w:rsidSect="00A92CBD">
      <w:footerReference w:type="even" r:id="rId8"/>
      <w:footerReference w:type="default" r:id="rId9"/>
      <w:footerReference w:type="first" r:id="rId10"/>
      <w:pgSz w:w="11907" w:h="16840" w:code="9"/>
      <w:pgMar w:top="99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41" w:rsidRDefault="00400041">
      <w:r>
        <w:separator/>
      </w:r>
    </w:p>
  </w:endnote>
  <w:endnote w:type="continuationSeparator" w:id="0">
    <w:p w:rsidR="00400041" w:rsidRDefault="0040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5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41" w:rsidRDefault="00400041">
      <w:r>
        <w:separator/>
      </w:r>
    </w:p>
  </w:footnote>
  <w:footnote w:type="continuationSeparator" w:id="0">
    <w:p w:rsidR="00400041" w:rsidRDefault="0040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D005B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D5F30"/>
    <w:rsid w:val="002E204D"/>
    <w:rsid w:val="002E3D85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6435"/>
    <w:rsid w:val="00400041"/>
    <w:rsid w:val="00420ADF"/>
    <w:rsid w:val="0042528A"/>
    <w:rsid w:val="004515D2"/>
    <w:rsid w:val="00482B95"/>
    <w:rsid w:val="00490098"/>
    <w:rsid w:val="00495EDE"/>
    <w:rsid w:val="004B10D0"/>
    <w:rsid w:val="00512A13"/>
    <w:rsid w:val="005220B7"/>
    <w:rsid w:val="00524844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F386C"/>
    <w:rsid w:val="00701C01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050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0C81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B0B68"/>
    <w:rsid w:val="00AB4245"/>
    <w:rsid w:val="00AF2AFF"/>
    <w:rsid w:val="00AF5694"/>
    <w:rsid w:val="00B10FC1"/>
    <w:rsid w:val="00B46788"/>
    <w:rsid w:val="00B46A8F"/>
    <w:rsid w:val="00B5374A"/>
    <w:rsid w:val="00B74506"/>
    <w:rsid w:val="00B77FF5"/>
    <w:rsid w:val="00BA7C42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7FB7-D3E9-4319-BED0-CEF67D3C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102</cp:revision>
  <dcterms:created xsi:type="dcterms:W3CDTF">2018-08-15T18:58:00Z</dcterms:created>
  <dcterms:modified xsi:type="dcterms:W3CDTF">2022-11-02T10:42:00Z</dcterms:modified>
</cp:coreProperties>
</file>