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D32B46" w:rsidRDefault="00195A71" w:rsidP="00D32B46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D32B46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bCs/>
          <w:noProof/>
          <w:sz w:val="22"/>
          <w:szCs w:val="22"/>
          <w:lang w:val="en-GB"/>
        </w:rPr>
        <w:t xml:space="preserve">For the </w:t>
      </w:r>
      <w:r w:rsidR="0081236C" w:rsidRPr="00D32B46">
        <w:rPr>
          <w:rFonts w:ascii="Arial" w:hAnsi="Arial" w:cs="Arial"/>
          <w:bCs/>
          <w:noProof/>
          <w:sz w:val="22"/>
          <w:szCs w:val="22"/>
          <w:lang w:val="en-GB"/>
        </w:rPr>
        <w:t>Extraordinary</w:t>
      </w:r>
      <w:r w:rsidR="00195A71" w:rsidRPr="00D32B46">
        <w:rPr>
          <w:rFonts w:ascii="Arial" w:hAnsi="Arial" w:cs="Arial"/>
          <w:bCs/>
          <w:noProof/>
          <w:sz w:val="22"/>
          <w:szCs w:val="22"/>
          <w:lang w:val="en-GB"/>
        </w:rPr>
        <w:t xml:space="preserve"> General Meeting of Shareholders </w:t>
      </w:r>
    </w:p>
    <w:p w:rsidR="008C7F50" w:rsidRPr="00D32B46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D32B46">
        <w:rPr>
          <w:rFonts w:ascii="Arial" w:hAnsi="Arial" w:cs="Arial"/>
          <w:b/>
          <w:noProof/>
          <w:sz w:val="22"/>
          <w:szCs w:val="22"/>
          <w:lang w:val="en-GB"/>
        </w:rPr>
        <w:t>December 29/</w:t>
      </w:r>
      <w:r w:rsidR="009E0106" w:rsidRPr="00D32B46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D32B46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B20077" w:rsidRPr="00D32B46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E269F3" w:rsidRPr="00D32B46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D32B46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D32B46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D32B46">
        <w:rPr>
          <w:rFonts w:ascii="Arial" w:hAnsi="Arial" w:cs="Arial"/>
          <w:b/>
          <w:noProof/>
          <w:sz w:val="22"/>
          <w:szCs w:val="22"/>
          <w:lang w:val="en-GB"/>
        </w:rPr>
        <w:t>December</w:t>
      </w:r>
      <w:r w:rsidR="00B20077" w:rsidRPr="00D32B46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D32B46">
        <w:rPr>
          <w:rFonts w:ascii="Arial" w:hAnsi="Arial" w:cs="Arial"/>
          <w:b/>
          <w:noProof/>
          <w:sz w:val="22"/>
          <w:szCs w:val="22"/>
          <w:lang w:val="en-GB"/>
        </w:rPr>
        <w:t>16</w:t>
      </w:r>
      <w:r w:rsidR="00B20077" w:rsidRPr="00D32B46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637D92" w:rsidRPr="00D32B46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D32B46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D32B46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81236C" w:rsidRPr="00D32B46">
        <w:rPr>
          <w:rFonts w:ascii="Arial" w:hAnsi="Arial" w:cs="Arial"/>
          <w:noProof/>
          <w:sz w:val="22"/>
          <w:szCs w:val="22"/>
          <w:lang w:val="en-GB"/>
        </w:rPr>
        <w:t>Extraordinary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______% of the total amount of 385,422,400 voting rights, </w:t>
      </w:r>
    </w:p>
    <w:p w:rsidR="00B478C1" w:rsidRPr="00D32B46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D32B46">
        <w:rPr>
          <w:rFonts w:ascii="Arial" w:hAnsi="Arial" w:cs="Arial"/>
          <w:b/>
          <w:noProof/>
          <w:sz w:val="22"/>
          <w:szCs w:val="22"/>
          <w:lang w:val="en-GB" w:eastAsia="ro-RO"/>
        </w:rPr>
        <w:t>the Extraordinary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 xml:space="preserve"> General Meeting of Shareholders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„EGMS”) </w:t>
      </w:r>
      <w:r w:rsidRPr="00D32B46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December 29, 2022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D32B46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EGMS, by this vote by correspondence I understand to exercise my vote for the EGMS of the Company to be held on </w:t>
      </w:r>
      <w:r w:rsidRPr="00D32B46">
        <w:rPr>
          <w:rFonts w:ascii="Arial" w:hAnsi="Arial" w:cs="Arial"/>
          <w:b/>
          <w:noProof/>
          <w:sz w:val="22"/>
          <w:szCs w:val="22"/>
          <w:lang w:val="en-GB" w:eastAsia="ro-RO"/>
        </w:rPr>
        <w:t>December 29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D32B46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D32B46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D32B46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D32B46" w:rsidRPr="00D32B46" w:rsidRDefault="00D32B46" w:rsidP="00D32B46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D32B46" w:rsidRPr="00D32B46" w:rsidRDefault="00D32B46" w:rsidP="00D32B4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D32B46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D32B46" w:rsidRPr="00D32B46" w:rsidRDefault="00D32B46" w:rsidP="00D32B46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D32B46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Approves the conclusion of the leases between SNGN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SA and SNGN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S.A. –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Filiala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de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Înmagazinare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Gaze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Naturale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Depogaz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Ploieşti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SRL, for a period of 12 months, starting from January 1, 2023, having as object the fixed assets in the property of SNGN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Romgaz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SA, necessary for carrying out the underground storage activity of </w:t>
      </w:r>
      <w:proofErr w:type="spellStart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Filiala</w:t>
      </w:r>
      <w:proofErr w:type="spellEnd"/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 xml:space="preserve"> DEPOGAZ”.</w:t>
      </w:r>
    </w:p>
    <w:p w:rsidR="00D32B46" w:rsidRPr="00D32B46" w:rsidRDefault="00D32B46" w:rsidP="00D32B4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D32B46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2B46" w:rsidRPr="00D32B46" w:rsidRDefault="00D32B46" w:rsidP="00D32B4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D32B46"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2 on the agenda:</w:t>
      </w:r>
    </w:p>
    <w:p w:rsidR="00D32B46" w:rsidRPr="00D32B46" w:rsidRDefault="00D32B46" w:rsidP="00D32B46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D32B46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D32B46"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Extraordinary General Meeting of Shareholders</w:t>
      </w:r>
      <w:r w:rsidRPr="00D32B46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D32B46" w:rsidRPr="00D32B46" w:rsidRDefault="00D32B46" w:rsidP="00D32B46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D32B46" w:rsidRPr="00D32B46" w:rsidRDefault="00D32B46" w:rsidP="00D32B46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D32B46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D32B46" w:rsidRPr="00D32B46" w:rsidRDefault="00D32B46" w:rsidP="00D32B46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D32B46" w:rsidRDefault="00D32B46" w:rsidP="00D32B46">
      <w:pPr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bookmarkStart w:id="0" w:name="_GoBack"/>
      <w:bookmarkEnd w:id="0"/>
    </w:p>
    <w:p w:rsidR="00D32B46" w:rsidRPr="00D32B46" w:rsidRDefault="00D32B46" w:rsidP="00D32B46">
      <w:pPr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D32B46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D32B46" w:rsidRPr="00D32B46" w:rsidRDefault="00D32B46" w:rsidP="00D32B4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32B46" w:rsidRPr="00D32B46" w:rsidRDefault="00D32B46" w:rsidP="00D32B46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D32B46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EGMS on </w:t>
      </w:r>
      <w:r w:rsidRPr="00D32B46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December 30, 2022, 1:00</w:t>
      </w:r>
      <w:r w:rsidRPr="00D32B46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D32B46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D32B46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D32B46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December 29, 2022, 1:00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D32B46" w:rsidRPr="00D32B46" w:rsidRDefault="00D32B46" w:rsidP="00D32B46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 xml:space="preserve">December 27, 2022, 11:00 am 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637D92" w:rsidRPr="00D32B46" w:rsidRDefault="00637D92" w:rsidP="009E0106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637D92" w:rsidRPr="00D32B46" w:rsidRDefault="00637D92" w:rsidP="00637D92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43176" w:rsidRPr="00D32B46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C43176" w:rsidRPr="00D32B46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187E98" w:rsidRPr="00D32B46" w:rsidRDefault="00187E98" w:rsidP="00187E9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42A25" w:rsidRPr="00D32B46" w:rsidRDefault="00F42A25" w:rsidP="00F42A2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42A25" w:rsidRPr="00D32B46" w:rsidRDefault="00F42A25" w:rsidP="00F42A2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D32B46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D32B46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D32B46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D32B46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D32B46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D32B46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D32B46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D32B46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D32B46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D32B46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D32B46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D32B46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D32B46" w:rsidSect="00D32B46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B60" w:rsidRDefault="005D1B60">
      <w:r>
        <w:separator/>
      </w:r>
    </w:p>
  </w:endnote>
  <w:endnote w:type="continuationSeparator" w:id="0">
    <w:p w:rsidR="005D1B60" w:rsidRDefault="005D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2B46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B60" w:rsidRDefault="005D1B60">
      <w:r>
        <w:separator/>
      </w:r>
    </w:p>
  </w:footnote>
  <w:footnote w:type="continuationSeparator" w:id="0">
    <w:p w:rsidR="005D1B60" w:rsidRDefault="005D1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5508"/>
    <w:rsid w:val="00041E41"/>
    <w:rsid w:val="00057B55"/>
    <w:rsid w:val="00071630"/>
    <w:rsid w:val="00071D61"/>
    <w:rsid w:val="000F2169"/>
    <w:rsid w:val="00111283"/>
    <w:rsid w:val="001139A1"/>
    <w:rsid w:val="00123A19"/>
    <w:rsid w:val="001436E3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D1E9E"/>
    <w:rsid w:val="003F2E6D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5D1B60"/>
    <w:rsid w:val="00635115"/>
    <w:rsid w:val="00637D92"/>
    <w:rsid w:val="006757AF"/>
    <w:rsid w:val="006B7E4E"/>
    <w:rsid w:val="006C6F5B"/>
    <w:rsid w:val="0074661B"/>
    <w:rsid w:val="0077691A"/>
    <w:rsid w:val="007C3A6B"/>
    <w:rsid w:val="007C4F8F"/>
    <w:rsid w:val="007D052C"/>
    <w:rsid w:val="007D0E38"/>
    <w:rsid w:val="007F1B81"/>
    <w:rsid w:val="007F5B80"/>
    <w:rsid w:val="00811000"/>
    <w:rsid w:val="0081236C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2B46"/>
    <w:rsid w:val="00D33A47"/>
    <w:rsid w:val="00D66967"/>
    <w:rsid w:val="00DA4204"/>
    <w:rsid w:val="00DE4949"/>
    <w:rsid w:val="00DF6167"/>
    <w:rsid w:val="00E1601A"/>
    <w:rsid w:val="00E269F3"/>
    <w:rsid w:val="00E61FD7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A2FF0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46</cp:revision>
  <dcterms:created xsi:type="dcterms:W3CDTF">2018-08-15T19:26:00Z</dcterms:created>
  <dcterms:modified xsi:type="dcterms:W3CDTF">2022-11-24T18:33:00Z</dcterms:modified>
</cp:coreProperties>
</file>