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14" w:rsidRDefault="007E7814" w:rsidP="00C96AF6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F00B99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96AF6"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E7814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7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aprilie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C96AF6" w:rsidRPr="00A92CBD" w:rsidRDefault="00C96AF6" w:rsidP="00C96AF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C96AF6" w:rsidRPr="00A92CBD" w:rsidRDefault="00C96AF6" w:rsidP="00C96AF6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majorarea plafonului de facilitate de credit prevăzut în Contractul de facilitate de credit nr. 201812070225, cu 210.000.000 RON, respectiv de la 420</w:t>
      </w:r>
      <w:r>
        <w:rPr>
          <w:rFonts w:ascii="Arial" w:hAnsi="Arial" w:cs="Arial"/>
          <w:b/>
          <w:noProof/>
          <w:sz w:val="22"/>
          <w:szCs w:val="22"/>
        </w:rPr>
        <w:t>.000.000 RON la 630.000.000 RON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aprobă emiterea de instrumente de garanție pentru terțul garantat, respectiv pentru Romgaz Black Sea Limited, care acționează prin sucursala sa din România, Romgaz Black Sea Limited Nassa</w:t>
      </w:r>
      <w:r>
        <w:rPr>
          <w:rFonts w:ascii="Arial" w:hAnsi="Arial" w:cs="Arial"/>
          <w:b/>
          <w:noProof/>
          <w:sz w:val="22"/>
          <w:szCs w:val="22"/>
        </w:rPr>
        <w:t>u (Bahamas) Sucursala București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împuternicește D-ul Răzvan Popescu, în calitate de Director General, și D-na Gabriela Trânbițaș, în calitate de Director Economic, pentru semnarea actului adițional la Contractul de facilitate de</w:t>
      </w:r>
      <w:r>
        <w:rPr>
          <w:rFonts w:ascii="Arial" w:hAnsi="Arial" w:cs="Arial"/>
          <w:b/>
          <w:noProof/>
          <w:sz w:val="22"/>
          <w:szCs w:val="22"/>
        </w:rPr>
        <w:t xml:space="preserve"> credit nr. 201812070225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F7FED">
        <w:rPr>
          <w:rFonts w:ascii="Arial" w:hAnsi="Arial" w:cs="Arial"/>
          <w:b/>
          <w:noProof/>
          <w:sz w:val="22"/>
          <w:szCs w:val="22"/>
        </w:rPr>
        <w:t>Se împuternicesc persoanele care au drept de semnătură în Banca Comercială Română S.A. de tip I și II pentru semnarea cererilor de emitere și modificare a instrumentelor de garantare (scrisori de garanție bancară, scrisori de creditare de tip stand-by irevocabile) din facilitatea acordată de Banca Comercială Română S.A., precum și a oricăror altor documente în legătură cu contractul de credit, indiferent de forma în care sunt încheiate, incluzând, fără limitare, acte adiționale, cereri de tragere/emitere/modificare.</w:t>
      </w:r>
      <w:r w:rsidRPr="00A92CBD">
        <w:rPr>
          <w:rFonts w:ascii="Arial" w:hAnsi="Arial" w:cs="Arial"/>
          <w:b/>
          <w:noProof/>
          <w:sz w:val="22"/>
          <w:szCs w:val="22"/>
        </w:rPr>
        <w:t>”</w:t>
      </w:r>
      <w:r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semnificative cu părți afiliate, încheiate de S.N.G.N. Romgaz S.A. cu societăți bancare, în perioada 19 ianuarie 2023 - 7 martie 2023, conform prevederilor art. 53, alin. (3</w:t>
      </w:r>
      <w:r>
        <w:rPr>
          <w:rFonts w:ascii="Arial" w:hAnsi="Arial" w:cs="Arial"/>
          <w:b/>
          <w:i w:val="0"/>
          <w:noProof/>
          <w:sz w:val="22"/>
          <w:szCs w:val="22"/>
        </w:rPr>
        <w:t>) din OUG nr. 109/2011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C96AF6" w:rsidRPr="00A92CBD" w:rsidRDefault="00C96AF6" w:rsidP="00C96AF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6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7F7FED">
        <w:rPr>
          <w:rFonts w:ascii="Arial" w:hAnsi="Arial" w:cs="Arial"/>
          <w:b/>
          <w:i w:val="0"/>
          <w:noProof/>
          <w:sz w:val="22"/>
          <w:szCs w:val="22"/>
        </w:rPr>
        <w:t>Se ia act de Informarea privind unele tranzacții încheiate de S.N.G.N. Romgaz S.A</w:t>
      </w:r>
      <w:r>
        <w:rPr>
          <w:rFonts w:ascii="Arial" w:hAnsi="Arial" w:cs="Arial"/>
          <w:b/>
          <w:i w:val="0"/>
          <w:noProof/>
          <w:sz w:val="22"/>
          <w:szCs w:val="22"/>
        </w:rPr>
        <w:t>. cu alte întreprinderi publice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C96AF6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96AF6" w:rsidRPr="00A92CBD" w:rsidRDefault="00C96AF6" w:rsidP="00C96AF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7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C96AF6" w:rsidRPr="00A92CBD" w:rsidRDefault="00C96AF6" w:rsidP="00C96AF6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96AF6" w:rsidRPr="00A92CBD" w:rsidRDefault="00C96AF6" w:rsidP="00C96AF6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C96AF6" w:rsidRPr="00A92CBD" w:rsidRDefault="00C96AF6" w:rsidP="00C96AF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C96AF6" w:rsidRDefault="00C96AF6" w:rsidP="00C96AF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6B4D1E" w:rsidRDefault="00C96AF6" w:rsidP="00C96AF6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21 aprilie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2CBD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 aprilie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C96AF6" w:rsidRDefault="00C96AF6" w:rsidP="00C96AF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Default="00C96AF6" w:rsidP="00C96AF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96AF6" w:rsidRPr="00A92CBD" w:rsidRDefault="00C96AF6" w:rsidP="00C96AF6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Termenul limită pentru înregistrarea la Societate a buletinelor de vot prin corespondenţă est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18</w:t>
      </w:r>
      <w:r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/>
        </w:rPr>
        <w:t>aprilie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7814" w:rsidRPr="00A92CBD" w:rsidRDefault="007E7814" w:rsidP="007E7814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E7814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C96AF6">
        <w:rPr>
          <w:rFonts w:ascii="Arial" w:hAnsi="Arial" w:cs="Arial"/>
          <w:noProof/>
          <w:sz w:val="22"/>
          <w:szCs w:val="22"/>
          <w:lang w:val="ro-RO"/>
        </w:rPr>
        <w:t>_________</w:t>
      </w:r>
      <w:bookmarkStart w:id="0" w:name="_GoBack"/>
      <w:bookmarkEnd w:id="0"/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D50E2C">
      <w:footerReference w:type="even" r:id="rId7"/>
      <w:footerReference w:type="default" r:id="rId8"/>
      <w:footerReference w:type="first" r:id="rId9"/>
      <w:pgSz w:w="11907" w:h="16840" w:code="9"/>
      <w:pgMar w:top="171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2C" w:rsidRDefault="00112F2C">
      <w:r>
        <w:separator/>
      </w:r>
    </w:p>
  </w:endnote>
  <w:endnote w:type="continuationSeparator" w:id="0">
    <w:p w:rsidR="00112F2C" w:rsidRDefault="001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112F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112F2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2C" w:rsidRDefault="00112F2C">
      <w:r>
        <w:separator/>
      </w:r>
    </w:p>
  </w:footnote>
  <w:footnote w:type="continuationSeparator" w:id="0">
    <w:p w:rsidR="00112F2C" w:rsidRDefault="0011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44DA7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5350D"/>
    <w:rsid w:val="0067387A"/>
    <w:rsid w:val="0069089B"/>
    <w:rsid w:val="006A42B4"/>
    <w:rsid w:val="006B22A5"/>
    <w:rsid w:val="006E4745"/>
    <w:rsid w:val="007036A5"/>
    <w:rsid w:val="007415DD"/>
    <w:rsid w:val="00746002"/>
    <w:rsid w:val="0076682B"/>
    <w:rsid w:val="00772C11"/>
    <w:rsid w:val="00775CF7"/>
    <w:rsid w:val="007C2EF9"/>
    <w:rsid w:val="007E0FD1"/>
    <w:rsid w:val="007E7814"/>
    <w:rsid w:val="00804FF2"/>
    <w:rsid w:val="00814712"/>
    <w:rsid w:val="008622BE"/>
    <w:rsid w:val="00875514"/>
    <w:rsid w:val="00886A81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55A9"/>
    <w:rsid w:val="00D02702"/>
    <w:rsid w:val="00D35408"/>
    <w:rsid w:val="00D420D4"/>
    <w:rsid w:val="00D50E2C"/>
    <w:rsid w:val="00D55382"/>
    <w:rsid w:val="00D56BF2"/>
    <w:rsid w:val="00D64083"/>
    <w:rsid w:val="00D749E3"/>
    <w:rsid w:val="00D8386D"/>
    <w:rsid w:val="00D87117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62</cp:revision>
  <dcterms:created xsi:type="dcterms:W3CDTF">2018-08-15T18:59:00Z</dcterms:created>
  <dcterms:modified xsi:type="dcterms:W3CDTF">2023-03-15T18:27:00Z</dcterms:modified>
</cp:coreProperties>
</file>