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aprilie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7 aprilie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="000616B1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="000616B1">
        <w:rPr>
          <w:rFonts w:ascii="Arial" w:hAnsi="Arial" w:cs="Arial"/>
          <w:noProof/>
          <w:sz w:val="22"/>
          <w:szCs w:val="22"/>
          <w:lang w:val="ro-RO"/>
        </w:rPr>
        <w:t>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0 aprilie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aprilie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0616B1">
        <w:rPr>
          <w:rFonts w:ascii="Arial" w:hAnsi="Arial" w:cs="Arial"/>
          <w:b/>
          <w:bCs/>
          <w:noProof/>
          <w:sz w:val="22"/>
          <w:szCs w:val="22"/>
          <w:lang w:val="ro-RO"/>
        </w:rPr>
        <w:t>7</w:t>
      </w:r>
      <w:r w:rsidR="00BC1D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0616B1">
        <w:rPr>
          <w:rFonts w:ascii="Arial" w:hAnsi="Arial" w:cs="Arial"/>
          <w:b/>
          <w:bCs/>
          <w:noProof/>
          <w:sz w:val="22"/>
          <w:szCs w:val="22"/>
          <w:lang w:val="ro-RO"/>
        </w:rPr>
        <w:t>aprilie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Default="000616B1" w:rsidP="00C30BB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Pr="00A92CBD" w:rsidRDefault="000616B1" w:rsidP="000616B1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616B1" w:rsidRPr="00A92CBD" w:rsidRDefault="000616B1" w:rsidP="000616B1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aprobă majorarea plafonului de facilitate de credit prevăzut în Contractul de facilitate de credit nr. 201812070225, cu 210.000.000 RON, respectiv de la 420</w:t>
      </w:r>
      <w:r>
        <w:rPr>
          <w:rFonts w:ascii="Arial" w:hAnsi="Arial" w:cs="Arial"/>
          <w:b/>
          <w:noProof/>
          <w:sz w:val="22"/>
          <w:szCs w:val="22"/>
        </w:rPr>
        <w:t>.000.000 RON la 630.000.000 RON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616B1" w:rsidRPr="00A92CBD" w:rsidRDefault="000616B1" w:rsidP="000616B1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616B1" w:rsidRPr="00A92CBD" w:rsidRDefault="000616B1" w:rsidP="000616B1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616B1" w:rsidRPr="00A92CBD" w:rsidRDefault="000616B1" w:rsidP="000616B1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aprobă emiterea de instrumente de garanție pentru terțul garantat, respectiv pentru Romgaz Black Sea Limited, care acționează prin sucursala sa din România, Romgaz Black Sea Limited Nassa</w:t>
      </w:r>
      <w:r>
        <w:rPr>
          <w:rFonts w:ascii="Arial" w:hAnsi="Arial" w:cs="Arial"/>
          <w:b/>
          <w:noProof/>
          <w:sz w:val="22"/>
          <w:szCs w:val="22"/>
        </w:rPr>
        <w:t>u (Bahamas) Sucursala București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616B1" w:rsidRPr="00A92CBD" w:rsidRDefault="000616B1" w:rsidP="000616B1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616B1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Pr="00A92CBD" w:rsidRDefault="000616B1" w:rsidP="000616B1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616B1" w:rsidRPr="00A92CBD" w:rsidRDefault="000616B1" w:rsidP="000616B1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împuternicește D-ul Răzvan Popescu, în calitate de Director General, și D-na Gabriela Trânbițaș, în calitate de Director Economic, pentru semnarea actului adițional la Contractul de facilitate de</w:t>
      </w:r>
      <w:r>
        <w:rPr>
          <w:rFonts w:ascii="Arial" w:hAnsi="Arial" w:cs="Arial"/>
          <w:b/>
          <w:noProof/>
          <w:sz w:val="22"/>
          <w:szCs w:val="22"/>
        </w:rPr>
        <w:t xml:space="preserve"> credit nr. 201812070225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616B1" w:rsidRPr="00A92CBD" w:rsidRDefault="000616B1" w:rsidP="000616B1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616B1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Pr="00A92CBD" w:rsidRDefault="000616B1" w:rsidP="000616B1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616B1" w:rsidRPr="00A92CBD" w:rsidRDefault="000616B1" w:rsidP="000616B1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împuternicesc persoanele care au drept de semnătură în Banca Comercială Română S.A. de tip I și II pentru semnarea cererilor de emitere și modificare a instrumentelor de garantare (scrisori de garanție bancară, scrisori de creditare de tip stand-by irevocabile) din facilitatea acordată de Banca Comercială Română S.A., precum și a oricăror altor documente în legătură cu contractul de credit, indiferent de forma în care sunt încheiate, incluzând, fără limitare, acte adiționale, cereri de tragere/emitere/modificare.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616B1" w:rsidRPr="00A92CBD" w:rsidRDefault="000616B1" w:rsidP="000616B1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616B1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Pr="00A92CBD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semnificative cu părți afiliate, încheiate de S.N.G.N. Romgaz S.A. cu societăți bancare, în perioada 19 ianuarie 2023 - 7 martie 2023, conform prevederilor art. 53, alin. (3</w:t>
      </w:r>
      <w:r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0616B1" w:rsidRPr="00A92CBD" w:rsidRDefault="000616B1" w:rsidP="000616B1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616B1" w:rsidRPr="00A92CBD" w:rsidRDefault="000616B1" w:rsidP="000616B1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6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încheiate de S.N.G.N. Romgaz S.A</w:t>
      </w:r>
      <w:r>
        <w:rPr>
          <w:rFonts w:ascii="Arial" w:hAnsi="Arial" w:cs="Arial"/>
          <w:b/>
          <w:i w:val="0"/>
          <w:noProof/>
          <w:sz w:val="22"/>
          <w:szCs w:val="22"/>
        </w:rPr>
        <w:t>. cu alte întreprinderi publice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0616B1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616B1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616B1" w:rsidRPr="00A92CBD" w:rsidRDefault="000616B1" w:rsidP="000616B1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7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0616B1" w:rsidRPr="00A92CBD" w:rsidRDefault="000616B1" w:rsidP="000616B1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616B1" w:rsidRPr="00A92CBD" w:rsidRDefault="000616B1" w:rsidP="000616B1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0616B1" w:rsidRPr="00A92CBD" w:rsidRDefault="000616B1" w:rsidP="000616B1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C30BB4" w:rsidRDefault="00C30BB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616B1" w:rsidRDefault="000616B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21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aprilie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0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aprilie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18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aprilie </w:t>
      </w:r>
      <w:bookmarkStart w:id="0" w:name="_GoBack"/>
      <w:bookmarkEnd w:id="0"/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BC1D45" w:rsidRPr="004606CC" w:rsidRDefault="00A522C8" w:rsidP="00BC1D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C30BB4" w:rsidRPr="00F31D64" w:rsidRDefault="00C30BB4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2C" w:rsidRDefault="009B672C">
      <w:r>
        <w:separator/>
      </w:r>
    </w:p>
  </w:endnote>
  <w:endnote w:type="continuationSeparator" w:id="0">
    <w:p w:rsidR="009B672C" w:rsidRDefault="009B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2C" w:rsidRDefault="009B672C">
      <w:r>
        <w:separator/>
      </w:r>
    </w:p>
  </w:footnote>
  <w:footnote w:type="continuationSeparator" w:id="0">
    <w:p w:rsidR="009B672C" w:rsidRDefault="009B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6B1"/>
    <w:rsid w:val="00061D37"/>
    <w:rsid w:val="000860A4"/>
    <w:rsid w:val="000E520E"/>
    <w:rsid w:val="001008C2"/>
    <w:rsid w:val="0010159A"/>
    <w:rsid w:val="001142D5"/>
    <w:rsid w:val="00150B43"/>
    <w:rsid w:val="00155A17"/>
    <w:rsid w:val="00157DC9"/>
    <w:rsid w:val="001D19A6"/>
    <w:rsid w:val="001D7AA1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20142"/>
    <w:rsid w:val="00542572"/>
    <w:rsid w:val="0054345D"/>
    <w:rsid w:val="00543CF7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633C5"/>
    <w:rsid w:val="00772A3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672C"/>
    <w:rsid w:val="009D32B6"/>
    <w:rsid w:val="009D77E1"/>
    <w:rsid w:val="00A522C8"/>
    <w:rsid w:val="00A6134D"/>
    <w:rsid w:val="00A707DD"/>
    <w:rsid w:val="00A744B4"/>
    <w:rsid w:val="00A91EFE"/>
    <w:rsid w:val="00AC0453"/>
    <w:rsid w:val="00AD1EA6"/>
    <w:rsid w:val="00AF0E77"/>
    <w:rsid w:val="00B024BA"/>
    <w:rsid w:val="00B42A28"/>
    <w:rsid w:val="00B661CA"/>
    <w:rsid w:val="00BA14F7"/>
    <w:rsid w:val="00BC1D45"/>
    <w:rsid w:val="00BE5544"/>
    <w:rsid w:val="00BF17D2"/>
    <w:rsid w:val="00C24B25"/>
    <w:rsid w:val="00C27A46"/>
    <w:rsid w:val="00C30BB4"/>
    <w:rsid w:val="00C81DFF"/>
    <w:rsid w:val="00CA365C"/>
    <w:rsid w:val="00CA7395"/>
    <w:rsid w:val="00CB1698"/>
    <w:rsid w:val="00DB4B56"/>
    <w:rsid w:val="00DB5145"/>
    <w:rsid w:val="00DB7467"/>
    <w:rsid w:val="00DD17D7"/>
    <w:rsid w:val="00E50F2E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0729E-37FE-40E2-AD5C-82A55AE9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81</cp:revision>
  <dcterms:created xsi:type="dcterms:W3CDTF">2018-08-15T19:02:00Z</dcterms:created>
  <dcterms:modified xsi:type="dcterms:W3CDTF">2023-03-15T18:33:00Z</dcterms:modified>
</cp:coreProperties>
</file>