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AF" w:rsidRDefault="007F3DAF" w:rsidP="008F5C82">
      <w:pPr>
        <w:jc w:val="center"/>
        <w:rPr>
          <w:rFonts w:asciiTheme="majorHAnsi" w:hAnsiTheme="majorHAnsi" w:cs="Arial"/>
          <w:b/>
          <w:sz w:val="22"/>
          <w:szCs w:val="22"/>
          <w:lang w:val="en-GB"/>
        </w:rPr>
      </w:pPr>
    </w:p>
    <w:p w:rsidR="007F3DAF" w:rsidRDefault="007F3DAF" w:rsidP="008F5C82">
      <w:pPr>
        <w:jc w:val="center"/>
        <w:rPr>
          <w:rFonts w:asciiTheme="majorHAnsi" w:hAnsiTheme="majorHAnsi" w:cs="Arial"/>
          <w:b/>
          <w:sz w:val="22"/>
          <w:szCs w:val="22"/>
          <w:lang w:val="en-GB"/>
        </w:rPr>
      </w:pPr>
    </w:p>
    <w:p w:rsidR="00570E13" w:rsidRPr="007A1085" w:rsidRDefault="00F01CAD" w:rsidP="008F5C82">
      <w:pPr>
        <w:jc w:val="center"/>
        <w:rPr>
          <w:rFonts w:asciiTheme="majorHAnsi" w:hAnsiTheme="majorHAnsi" w:cs="Arial"/>
          <w:b/>
          <w:sz w:val="22"/>
          <w:szCs w:val="22"/>
          <w:lang w:val="en-GB"/>
        </w:rPr>
      </w:pPr>
      <w:r w:rsidRPr="007A1085">
        <w:rPr>
          <w:rFonts w:asciiTheme="majorHAnsi" w:hAnsiTheme="majorHAnsi" w:cs="Arial"/>
          <w:b/>
          <w:sz w:val="22"/>
          <w:szCs w:val="22"/>
          <w:lang w:val="en-GB"/>
        </w:rPr>
        <w:t>S</w:t>
      </w:r>
      <w:r w:rsidR="00BA56D9" w:rsidRPr="007A1085">
        <w:rPr>
          <w:rFonts w:asciiTheme="majorHAnsi" w:hAnsiTheme="majorHAnsi" w:cs="Arial"/>
          <w:b/>
          <w:sz w:val="22"/>
          <w:szCs w:val="22"/>
          <w:lang w:val="en-GB"/>
        </w:rPr>
        <w:t>PECIAL POWER OF ATTORNEY</w:t>
      </w:r>
    </w:p>
    <w:p w:rsidR="00570E13" w:rsidRPr="007A1085" w:rsidRDefault="00BA56D9" w:rsidP="00D4187A">
      <w:pPr>
        <w:jc w:val="center"/>
        <w:rPr>
          <w:rFonts w:asciiTheme="majorHAnsi" w:hAnsiTheme="majorHAnsi" w:cs="Arial"/>
          <w:b/>
          <w:sz w:val="22"/>
          <w:szCs w:val="22"/>
          <w:lang w:val="en-GB"/>
        </w:rPr>
      </w:pPr>
      <w:r w:rsidRPr="007A1085">
        <w:rPr>
          <w:rFonts w:asciiTheme="majorHAnsi" w:hAnsiTheme="majorHAnsi" w:cs="Arial"/>
          <w:b/>
          <w:sz w:val="22"/>
          <w:szCs w:val="22"/>
          <w:lang w:val="en-GB"/>
        </w:rPr>
        <w:t>FOR LEGAL PERSON SHAREHOLDERS</w:t>
      </w:r>
      <w:r w:rsidR="00436F88">
        <w:rPr>
          <w:rFonts w:asciiTheme="majorHAnsi" w:hAnsiTheme="majorHAnsi" w:cs="Arial"/>
          <w:b/>
          <w:sz w:val="22"/>
          <w:szCs w:val="22"/>
          <w:lang w:val="en-GB"/>
        </w:rPr>
        <w:t xml:space="preserve"> UPDATED</w:t>
      </w:r>
    </w:p>
    <w:p w:rsidR="00570E13" w:rsidRPr="007A1085" w:rsidRDefault="008059B8" w:rsidP="00741DE6">
      <w:pPr>
        <w:spacing w:before="240"/>
        <w:jc w:val="center"/>
        <w:rPr>
          <w:rFonts w:asciiTheme="majorHAnsi" w:hAnsiTheme="majorHAnsi" w:cs="Arial"/>
          <w:sz w:val="22"/>
          <w:szCs w:val="22"/>
          <w:lang w:val="en-GB"/>
        </w:rPr>
      </w:pPr>
      <w:proofErr w:type="gramStart"/>
      <w:r w:rsidRPr="007A1085">
        <w:rPr>
          <w:rFonts w:asciiTheme="majorHAnsi" w:hAnsiTheme="majorHAnsi" w:cs="Arial"/>
          <w:sz w:val="22"/>
          <w:szCs w:val="22"/>
          <w:lang w:val="en-GB"/>
        </w:rPr>
        <w:t>for</w:t>
      </w:r>
      <w:proofErr w:type="gramEnd"/>
      <w:r w:rsidRPr="007A1085">
        <w:rPr>
          <w:rFonts w:asciiTheme="majorHAnsi" w:hAnsiTheme="majorHAnsi" w:cs="Arial"/>
          <w:sz w:val="22"/>
          <w:szCs w:val="22"/>
          <w:lang w:val="en-GB"/>
        </w:rPr>
        <w:t xml:space="preserve"> the </w:t>
      </w:r>
      <w:r w:rsidR="0018286B" w:rsidRPr="007A1085">
        <w:rPr>
          <w:rFonts w:asciiTheme="majorHAnsi" w:hAnsiTheme="majorHAnsi" w:cs="Arial"/>
          <w:sz w:val="22"/>
          <w:szCs w:val="22"/>
          <w:lang w:val="en-GB"/>
        </w:rPr>
        <w:t>O</w:t>
      </w:r>
      <w:r w:rsidR="00502FBA" w:rsidRPr="007A1085">
        <w:rPr>
          <w:rFonts w:asciiTheme="majorHAnsi" w:hAnsiTheme="majorHAnsi" w:cs="Arial"/>
          <w:sz w:val="22"/>
          <w:szCs w:val="22"/>
          <w:lang w:val="en-GB"/>
        </w:rPr>
        <w:t>rdinary</w:t>
      </w:r>
      <w:r w:rsidR="00570E13" w:rsidRPr="007A1085">
        <w:rPr>
          <w:rFonts w:asciiTheme="majorHAnsi" w:hAnsiTheme="majorHAnsi" w:cs="Arial"/>
          <w:sz w:val="22"/>
          <w:szCs w:val="22"/>
          <w:lang w:val="en-GB"/>
        </w:rPr>
        <w:t xml:space="preserve"> Ge</w:t>
      </w:r>
      <w:r w:rsidR="00BD0AEC" w:rsidRPr="007A1085">
        <w:rPr>
          <w:rFonts w:asciiTheme="majorHAnsi" w:hAnsiTheme="majorHAnsi" w:cs="Arial"/>
          <w:sz w:val="22"/>
          <w:szCs w:val="22"/>
          <w:lang w:val="en-GB"/>
        </w:rPr>
        <w:t>neral Meeting of Shareholders</w:t>
      </w:r>
      <w:r w:rsidR="00570E13" w:rsidRPr="007A1085">
        <w:rPr>
          <w:rFonts w:asciiTheme="majorHAnsi" w:hAnsiTheme="majorHAnsi" w:cs="Arial"/>
          <w:sz w:val="22"/>
          <w:szCs w:val="22"/>
          <w:lang w:val="en-GB"/>
        </w:rPr>
        <w:t xml:space="preserve"> of</w:t>
      </w:r>
    </w:p>
    <w:p w:rsidR="00570E13" w:rsidRPr="007A1085" w:rsidRDefault="00570E13" w:rsidP="00D4187A">
      <w:pPr>
        <w:jc w:val="center"/>
        <w:rPr>
          <w:rFonts w:asciiTheme="majorHAnsi" w:hAnsiTheme="majorHAnsi" w:cs="Arial"/>
          <w:sz w:val="22"/>
          <w:szCs w:val="22"/>
          <w:lang w:val="en-GB"/>
        </w:rPr>
      </w:pPr>
      <w:r w:rsidRPr="007A1085">
        <w:rPr>
          <w:rFonts w:asciiTheme="majorHAnsi" w:hAnsiTheme="majorHAnsi" w:cs="Arial"/>
          <w:sz w:val="22"/>
          <w:szCs w:val="22"/>
          <w:lang w:val="en-GB"/>
        </w:rPr>
        <w:t>S</w:t>
      </w:r>
      <w:r w:rsidR="008059B8" w:rsidRPr="007A1085">
        <w:rPr>
          <w:rFonts w:asciiTheme="majorHAnsi" w:hAnsiTheme="majorHAnsi" w:cs="Arial"/>
          <w:sz w:val="22"/>
          <w:szCs w:val="22"/>
          <w:lang w:val="en-GB"/>
        </w:rPr>
        <w:t>.N.G.N. “ROMGAZ” - S.A. o</w:t>
      </w:r>
      <w:r w:rsidR="00B56C58" w:rsidRPr="007A1085">
        <w:rPr>
          <w:rFonts w:asciiTheme="majorHAnsi" w:hAnsiTheme="majorHAnsi" w:cs="Arial"/>
          <w:sz w:val="22"/>
          <w:szCs w:val="22"/>
          <w:lang w:val="en-GB"/>
        </w:rPr>
        <w:t>n</w:t>
      </w:r>
      <w:r w:rsidR="008059B8" w:rsidRPr="007A1085">
        <w:rPr>
          <w:rFonts w:asciiTheme="majorHAnsi" w:hAnsiTheme="majorHAnsi" w:cs="Arial"/>
          <w:sz w:val="22"/>
          <w:szCs w:val="22"/>
          <w:lang w:val="en-GB"/>
        </w:rPr>
        <w:t xml:space="preserve"> </w:t>
      </w:r>
      <w:r w:rsidR="00286093" w:rsidRPr="007A1085">
        <w:rPr>
          <w:rFonts w:ascii="Cambria" w:hAnsi="Cambria" w:cs="Arial"/>
          <w:sz w:val="22"/>
          <w:szCs w:val="22"/>
          <w:lang w:val="en-GB"/>
        </w:rPr>
        <w:t>June 15/16, 2017</w:t>
      </w:r>
    </w:p>
    <w:p w:rsidR="007F3DAF" w:rsidRDefault="007F3DAF" w:rsidP="00741DE6">
      <w:pPr>
        <w:spacing w:before="240"/>
        <w:jc w:val="both"/>
        <w:rPr>
          <w:rFonts w:asciiTheme="majorHAnsi" w:hAnsiTheme="majorHAnsi" w:cs="Arial"/>
          <w:sz w:val="22"/>
          <w:szCs w:val="22"/>
          <w:lang w:val="en-GB"/>
        </w:rPr>
      </w:pPr>
    </w:p>
    <w:p w:rsidR="00570E13" w:rsidRPr="007A1085" w:rsidRDefault="00570E13" w:rsidP="00741DE6">
      <w:pPr>
        <w:spacing w:before="240"/>
        <w:jc w:val="both"/>
        <w:rPr>
          <w:rFonts w:asciiTheme="majorHAnsi" w:hAnsiTheme="majorHAnsi" w:cs="Arial"/>
          <w:sz w:val="22"/>
          <w:szCs w:val="22"/>
          <w:lang w:val="en-GB"/>
        </w:rPr>
      </w:pPr>
      <w:bookmarkStart w:id="0" w:name="_GoBack"/>
      <w:bookmarkEnd w:id="0"/>
      <w:proofErr w:type="gramStart"/>
      <w:r w:rsidRPr="007A1085">
        <w:rPr>
          <w:rFonts w:asciiTheme="majorHAnsi" w:hAnsiTheme="majorHAnsi" w:cs="Arial"/>
          <w:sz w:val="22"/>
          <w:szCs w:val="22"/>
          <w:lang w:val="en-GB"/>
        </w:rPr>
        <w:t xml:space="preserve">The undersigned, </w:t>
      </w:r>
      <w:r w:rsidR="00BD0AEC" w:rsidRPr="007A1085">
        <w:rPr>
          <w:rFonts w:asciiTheme="majorHAnsi" w:hAnsiTheme="majorHAnsi" w:cs="Arial"/>
          <w:sz w:val="22"/>
          <w:szCs w:val="22"/>
          <w:lang w:val="en-GB"/>
        </w:rPr>
        <w:t xml:space="preserve">[________________________] </w:t>
      </w:r>
      <w:r w:rsidRPr="007A1085">
        <w:rPr>
          <w:rFonts w:asciiTheme="majorHAnsi" w:hAnsiTheme="majorHAnsi" w:cs="Arial"/>
          <w:sz w:val="22"/>
          <w:szCs w:val="22"/>
          <w:lang w:val="en-GB"/>
        </w:rPr>
        <w:t>(to be filled in with the legal name of the legal person shareholder)</w:t>
      </w:r>
      <w:r w:rsidR="00BD0AEC" w:rsidRPr="007A1085">
        <w:rPr>
          <w:rFonts w:asciiTheme="majorHAnsi" w:hAnsiTheme="majorHAnsi" w:cs="Arial"/>
          <w:sz w:val="22"/>
          <w:szCs w:val="22"/>
          <w:lang w:val="en-GB"/>
        </w:rPr>
        <w:t xml:space="preserve">, </w:t>
      </w:r>
      <w:r w:rsidR="00C934E5" w:rsidRPr="007A1085">
        <w:rPr>
          <w:rFonts w:asciiTheme="majorHAnsi" w:hAnsiTheme="majorHAnsi" w:cs="Arial"/>
          <w:sz w:val="22"/>
          <w:szCs w:val="22"/>
          <w:lang w:val="en-GB"/>
        </w:rPr>
        <w:t xml:space="preserve">having its registered office at </w:t>
      </w:r>
      <w:r w:rsidRPr="007A1085">
        <w:rPr>
          <w:rFonts w:asciiTheme="majorHAnsi" w:hAnsiTheme="majorHAnsi" w:cs="Arial"/>
          <w:sz w:val="22"/>
          <w:szCs w:val="22"/>
          <w:lang w:val="en-GB"/>
        </w:rPr>
        <w:t>[________________________], registered with the Trade Regist</w:t>
      </w:r>
      <w:r w:rsidR="00DB5A8D" w:rsidRPr="007A1085">
        <w:rPr>
          <w:rFonts w:asciiTheme="majorHAnsi" w:hAnsiTheme="majorHAnsi" w:cs="Arial"/>
          <w:sz w:val="22"/>
          <w:szCs w:val="22"/>
          <w:lang w:val="en-GB"/>
        </w:rPr>
        <w:t>er</w:t>
      </w:r>
      <w:r w:rsidRPr="007A1085">
        <w:rPr>
          <w:rFonts w:asciiTheme="majorHAnsi" w:hAnsiTheme="majorHAnsi" w:cs="Arial"/>
          <w:sz w:val="22"/>
          <w:szCs w:val="22"/>
          <w:lang w:val="en-GB"/>
        </w:rPr>
        <w:t>/equivalent body for non-resident legal person under no.</w:t>
      </w:r>
      <w:proofErr w:type="gramEnd"/>
      <w:r w:rsidRPr="007A1085">
        <w:rPr>
          <w:rFonts w:asciiTheme="majorHAnsi" w:hAnsiTheme="majorHAnsi" w:cs="Arial"/>
          <w:sz w:val="22"/>
          <w:szCs w:val="22"/>
          <w:lang w:val="en-GB"/>
        </w:rPr>
        <w:t xml:space="preserve"> [___________], </w:t>
      </w:r>
      <w:r w:rsidR="005F6D05" w:rsidRPr="007A1085">
        <w:rPr>
          <w:rFonts w:asciiTheme="majorHAnsi" w:hAnsiTheme="majorHAnsi" w:cs="Arial"/>
          <w:sz w:val="22"/>
          <w:szCs w:val="22"/>
          <w:lang w:val="en-GB"/>
        </w:rPr>
        <w:t>fiscal code</w:t>
      </w:r>
      <w:r w:rsidRPr="007A1085">
        <w:rPr>
          <w:rFonts w:asciiTheme="majorHAnsi" w:hAnsiTheme="majorHAnsi" w:cs="Arial"/>
          <w:sz w:val="22"/>
          <w:szCs w:val="22"/>
          <w:lang w:val="en-GB"/>
        </w:rPr>
        <w:t xml:space="preserve">/equivalent </w:t>
      </w:r>
      <w:r w:rsidR="00681029" w:rsidRPr="007A1085">
        <w:rPr>
          <w:rFonts w:asciiTheme="majorHAnsi" w:hAnsiTheme="majorHAnsi" w:cs="Arial"/>
          <w:sz w:val="22"/>
          <w:szCs w:val="22"/>
          <w:lang w:val="en-GB"/>
        </w:rPr>
        <w:t xml:space="preserve">registration </w:t>
      </w:r>
      <w:r w:rsidRPr="007A1085">
        <w:rPr>
          <w:rFonts w:asciiTheme="majorHAnsi" w:hAnsiTheme="majorHAnsi" w:cs="Arial"/>
          <w:sz w:val="22"/>
          <w:szCs w:val="22"/>
          <w:lang w:val="en-GB"/>
        </w:rPr>
        <w:t>number for non-resident legal person</w:t>
      </w:r>
      <w:r w:rsidR="00C934E5" w:rsidRPr="007A1085">
        <w:rPr>
          <w:rFonts w:asciiTheme="majorHAnsi" w:hAnsiTheme="majorHAnsi" w:cs="Arial"/>
          <w:sz w:val="22"/>
          <w:szCs w:val="22"/>
          <w:lang w:val="en-GB"/>
        </w:rPr>
        <w:t>s</w:t>
      </w:r>
      <w:r w:rsidRPr="007A1085">
        <w:rPr>
          <w:rFonts w:asciiTheme="majorHAnsi" w:hAnsiTheme="majorHAnsi" w:cs="Arial"/>
          <w:sz w:val="22"/>
          <w:szCs w:val="22"/>
          <w:lang w:val="en-GB"/>
        </w:rPr>
        <w:t xml:space="preserve"> </w:t>
      </w:r>
      <w:r w:rsidR="00BD0AEC" w:rsidRPr="007A1085">
        <w:rPr>
          <w:rFonts w:asciiTheme="majorHAnsi" w:hAnsiTheme="majorHAnsi" w:cs="Arial"/>
          <w:sz w:val="22"/>
          <w:szCs w:val="22"/>
          <w:lang w:val="en-GB"/>
        </w:rPr>
        <w:t>[______</w:t>
      </w:r>
      <w:r w:rsidRPr="007A1085">
        <w:rPr>
          <w:rFonts w:asciiTheme="majorHAnsi" w:hAnsiTheme="majorHAnsi" w:cs="Arial"/>
          <w:sz w:val="22"/>
          <w:szCs w:val="22"/>
          <w:lang w:val="en-GB"/>
        </w:rPr>
        <w:t>],</w:t>
      </w:r>
      <w:r w:rsidR="00593B66"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legally represented by [________________________]</w:t>
      </w:r>
      <w:r w:rsidR="00BD0AEC"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(to be filled in with the first name and last name of the legal representative of the legal person shareholder, as these are provided in the documents attesting the legal representative capacity)</w:t>
      </w:r>
    </w:p>
    <w:p w:rsidR="00BD0AEC" w:rsidRPr="007A1085" w:rsidRDefault="00BD0AEC" w:rsidP="00692757">
      <w:pPr>
        <w:spacing w:before="240"/>
        <w:jc w:val="both"/>
        <w:rPr>
          <w:rFonts w:asciiTheme="majorHAnsi" w:hAnsiTheme="majorHAnsi" w:cs="Arial"/>
          <w:sz w:val="22"/>
          <w:szCs w:val="22"/>
          <w:lang w:val="en-GB"/>
        </w:rPr>
      </w:pPr>
      <w:r w:rsidRPr="007A1085">
        <w:rPr>
          <w:rFonts w:asciiTheme="majorHAnsi" w:hAnsiTheme="majorHAnsi" w:cs="Arial"/>
          <w:sz w:val="22"/>
          <w:szCs w:val="22"/>
          <w:lang w:val="en-GB"/>
        </w:rPr>
        <w:t>shareholder on the Reference Date, i.e.</w:t>
      </w:r>
      <w:r w:rsidR="00391D8D" w:rsidRPr="007A1085">
        <w:rPr>
          <w:rFonts w:asciiTheme="majorHAnsi" w:hAnsiTheme="majorHAnsi" w:cs="Arial"/>
          <w:sz w:val="22"/>
          <w:szCs w:val="22"/>
          <w:lang w:val="en-GB"/>
        </w:rPr>
        <w:t xml:space="preserve"> </w:t>
      </w:r>
      <w:r w:rsidR="00286093" w:rsidRPr="001063ED">
        <w:rPr>
          <w:rFonts w:ascii="Cambria" w:hAnsi="Cambria" w:cs="Arial"/>
          <w:b/>
          <w:sz w:val="22"/>
          <w:szCs w:val="22"/>
          <w:lang w:val="en-GB"/>
        </w:rPr>
        <w:t>June 2, 2017</w:t>
      </w:r>
      <w:r w:rsidRPr="007A1085">
        <w:rPr>
          <w:rFonts w:asciiTheme="majorHAnsi" w:hAnsiTheme="majorHAnsi" w:cs="Arial"/>
          <w:sz w:val="22"/>
          <w:szCs w:val="22"/>
          <w:lang w:val="en-GB"/>
        </w:rPr>
        <w:t xml:space="preserve">, of S.N.G.N. “ROMGAZ” - S.A., company managed under </w:t>
      </w:r>
      <w:r w:rsidR="00BA56D9" w:rsidRPr="007A1085">
        <w:rPr>
          <w:rFonts w:asciiTheme="majorHAnsi" w:hAnsiTheme="majorHAnsi" w:cs="Arial"/>
          <w:sz w:val="22"/>
          <w:szCs w:val="22"/>
          <w:lang w:val="en-GB"/>
        </w:rPr>
        <w:t>a</w:t>
      </w:r>
      <w:r w:rsidR="00073358" w:rsidRPr="007A1085">
        <w:rPr>
          <w:rFonts w:asciiTheme="majorHAnsi" w:hAnsiTheme="majorHAnsi" w:cs="Arial"/>
          <w:sz w:val="22"/>
          <w:szCs w:val="22"/>
          <w:lang w:val="en-GB"/>
        </w:rPr>
        <w:t>n</w:t>
      </w:r>
      <w:r w:rsidR="00BA56D9" w:rsidRPr="007A1085">
        <w:rPr>
          <w:rFonts w:asciiTheme="majorHAnsi" w:hAnsiTheme="majorHAnsi" w:cs="Arial"/>
          <w:sz w:val="22"/>
          <w:szCs w:val="22"/>
          <w:lang w:val="en-GB"/>
        </w:rPr>
        <w:t xml:space="preserve"> one</w:t>
      </w:r>
      <w:r w:rsidRPr="007A1085">
        <w:rPr>
          <w:rFonts w:asciiTheme="majorHAnsi" w:hAnsiTheme="majorHAnsi" w:cs="Arial"/>
          <w:sz w:val="22"/>
          <w:szCs w:val="22"/>
          <w:lang w:val="en-GB"/>
        </w:rPr>
        <w:t>-tier syst</w:t>
      </w:r>
      <w:r w:rsidR="009F5951" w:rsidRPr="007A1085">
        <w:rPr>
          <w:rFonts w:asciiTheme="majorHAnsi" w:hAnsiTheme="majorHAnsi" w:cs="Arial"/>
          <w:sz w:val="22"/>
          <w:szCs w:val="22"/>
          <w:lang w:val="en-GB"/>
        </w:rPr>
        <w:t>em, incorporated and operating</w:t>
      </w:r>
      <w:r w:rsidRPr="007A1085">
        <w:rPr>
          <w:rFonts w:asciiTheme="majorHAnsi" w:hAnsiTheme="majorHAnsi" w:cs="Arial"/>
          <w:sz w:val="22"/>
          <w:szCs w:val="22"/>
          <w:lang w:val="en-GB"/>
        </w:rPr>
        <w:t xml:space="preserve"> under the laws of Romania, registered with the Trade</w:t>
      </w:r>
      <w:r w:rsidR="00DB5A8D" w:rsidRPr="007A1085">
        <w:rPr>
          <w:rFonts w:asciiTheme="majorHAnsi" w:hAnsiTheme="majorHAnsi" w:cs="Arial"/>
          <w:sz w:val="22"/>
          <w:szCs w:val="22"/>
          <w:lang w:val="en-GB"/>
        </w:rPr>
        <w:t xml:space="preserve"> Register Office attached to</w:t>
      </w:r>
      <w:r w:rsidRPr="007A1085">
        <w:rPr>
          <w:rFonts w:asciiTheme="majorHAnsi" w:hAnsiTheme="majorHAnsi" w:cs="Arial"/>
          <w:sz w:val="22"/>
          <w:szCs w:val="22"/>
          <w:lang w:val="en-GB"/>
        </w:rPr>
        <w:t xml:space="preserve"> </w:t>
      </w:r>
      <w:r w:rsidR="00DB5A8D" w:rsidRPr="007A1085">
        <w:rPr>
          <w:rFonts w:asciiTheme="majorHAnsi" w:hAnsiTheme="majorHAnsi" w:cs="Arial"/>
          <w:sz w:val="22"/>
          <w:szCs w:val="22"/>
          <w:lang w:val="en-GB"/>
        </w:rPr>
        <w:t xml:space="preserve">Sibiu </w:t>
      </w:r>
      <w:r w:rsidRPr="007A1085">
        <w:rPr>
          <w:rFonts w:asciiTheme="majorHAnsi" w:hAnsiTheme="majorHAnsi" w:cs="Arial"/>
          <w:sz w:val="22"/>
          <w:szCs w:val="22"/>
          <w:lang w:val="en-GB"/>
        </w:rPr>
        <w:t>Law Court under number J32/392</w:t>
      </w:r>
      <w:r w:rsidR="0089220E" w:rsidRPr="007A1085">
        <w:rPr>
          <w:rFonts w:asciiTheme="majorHAnsi" w:hAnsiTheme="majorHAnsi" w:cs="Arial"/>
          <w:sz w:val="22"/>
          <w:szCs w:val="22"/>
          <w:lang w:val="en-GB"/>
        </w:rPr>
        <w:t>/2001, fiscal</w:t>
      </w:r>
      <w:r w:rsidR="00A57607" w:rsidRPr="007A1085">
        <w:rPr>
          <w:rFonts w:asciiTheme="majorHAnsi" w:hAnsiTheme="majorHAnsi" w:cs="Arial"/>
          <w:sz w:val="22"/>
          <w:szCs w:val="22"/>
          <w:lang w:val="en-GB"/>
        </w:rPr>
        <w:t xml:space="preserve"> code</w:t>
      </w:r>
      <w:r w:rsidRPr="007A1085">
        <w:rPr>
          <w:rFonts w:asciiTheme="majorHAnsi" w:hAnsiTheme="majorHAnsi" w:cs="Arial"/>
          <w:sz w:val="22"/>
          <w:szCs w:val="22"/>
          <w:lang w:val="en-GB"/>
        </w:rPr>
        <w:t xml:space="preserve"> RO 14056826, having its registered office at </w:t>
      </w:r>
      <w:r w:rsidR="00BE09CE" w:rsidRPr="007A1085">
        <w:rPr>
          <w:rFonts w:asciiTheme="majorHAnsi" w:hAnsiTheme="majorHAnsi" w:cs="Arial"/>
          <w:sz w:val="22"/>
          <w:szCs w:val="22"/>
          <w:lang w:val="en-GB"/>
        </w:rPr>
        <w:t xml:space="preserve">Medias, 4 </w:t>
      </w:r>
      <w:r w:rsidRPr="007A1085">
        <w:rPr>
          <w:rFonts w:asciiTheme="majorHAnsi" w:hAnsiTheme="majorHAnsi" w:cs="Arial"/>
          <w:sz w:val="22"/>
          <w:szCs w:val="22"/>
          <w:lang w:val="en-GB"/>
        </w:rPr>
        <w:t xml:space="preserve">Constantin </w:t>
      </w:r>
      <w:proofErr w:type="spellStart"/>
      <w:r w:rsidRPr="007A1085">
        <w:rPr>
          <w:rFonts w:asciiTheme="majorHAnsi" w:hAnsiTheme="majorHAnsi" w:cs="Arial"/>
          <w:sz w:val="22"/>
          <w:szCs w:val="22"/>
          <w:lang w:val="en-GB"/>
        </w:rPr>
        <w:t>Motas</w:t>
      </w:r>
      <w:proofErr w:type="spellEnd"/>
      <w:r w:rsidR="00BE09CE" w:rsidRPr="007A1085">
        <w:rPr>
          <w:rFonts w:asciiTheme="majorHAnsi" w:hAnsiTheme="majorHAnsi" w:cs="Arial"/>
          <w:sz w:val="22"/>
          <w:szCs w:val="22"/>
          <w:lang w:val="en-GB"/>
        </w:rPr>
        <w:t xml:space="preserve"> square</w:t>
      </w:r>
      <w:r w:rsidRPr="007A1085">
        <w:rPr>
          <w:rFonts w:asciiTheme="majorHAnsi" w:hAnsiTheme="majorHAnsi" w:cs="Arial"/>
          <w:sz w:val="22"/>
          <w:szCs w:val="22"/>
          <w:lang w:val="en-GB"/>
        </w:rPr>
        <w:t>, Sibiu</w:t>
      </w:r>
      <w:r w:rsidR="00E926B8" w:rsidRPr="007A1085">
        <w:rPr>
          <w:rFonts w:asciiTheme="majorHAnsi" w:hAnsiTheme="majorHAnsi" w:cs="Arial"/>
          <w:sz w:val="22"/>
          <w:szCs w:val="22"/>
          <w:lang w:val="en-GB"/>
        </w:rPr>
        <w:t xml:space="preserve"> county</w:t>
      </w:r>
      <w:r w:rsidRPr="007A1085">
        <w:rPr>
          <w:rFonts w:asciiTheme="majorHAnsi" w:hAnsiTheme="majorHAnsi" w:cs="Arial"/>
          <w:sz w:val="22"/>
          <w:szCs w:val="22"/>
          <w:lang w:val="en-GB"/>
        </w:rPr>
        <w:t>, Romania,</w:t>
      </w:r>
      <w:r w:rsidR="00257B72" w:rsidRPr="007A1085">
        <w:rPr>
          <w:rFonts w:asciiTheme="majorHAnsi" w:hAnsiTheme="majorHAnsi" w:cs="Arial"/>
          <w:sz w:val="22"/>
          <w:szCs w:val="22"/>
          <w:lang w:val="en-GB"/>
        </w:rPr>
        <w:t xml:space="preserve"> with the subscribed and</w:t>
      </w:r>
      <w:r w:rsidR="00BA56D9" w:rsidRPr="007A1085">
        <w:rPr>
          <w:rFonts w:asciiTheme="majorHAnsi" w:hAnsiTheme="majorHAnsi" w:cs="Arial"/>
          <w:sz w:val="22"/>
          <w:szCs w:val="22"/>
          <w:lang w:val="en-GB"/>
        </w:rPr>
        <w:t xml:space="preserve"> </w:t>
      </w:r>
      <w:r w:rsidR="00257B72" w:rsidRPr="007A1085">
        <w:rPr>
          <w:rFonts w:asciiTheme="majorHAnsi" w:hAnsiTheme="majorHAnsi" w:cs="Arial"/>
          <w:sz w:val="22"/>
          <w:szCs w:val="22"/>
          <w:lang w:val="en-GB"/>
        </w:rPr>
        <w:t xml:space="preserve"> paid-up</w:t>
      </w:r>
      <w:r w:rsidRPr="007A1085">
        <w:rPr>
          <w:rFonts w:asciiTheme="majorHAnsi" w:hAnsiTheme="majorHAnsi" w:cs="Arial"/>
          <w:sz w:val="22"/>
          <w:szCs w:val="22"/>
          <w:lang w:val="en-GB"/>
        </w:rPr>
        <w:t xml:space="preserve"> share capital in amount of RON</w:t>
      </w:r>
      <w:r w:rsidR="00EC7FB2"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385,422,400 (the “</w:t>
      </w:r>
      <w:r w:rsidRPr="007A1085">
        <w:rPr>
          <w:rFonts w:asciiTheme="majorHAnsi" w:hAnsiTheme="majorHAnsi" w:cs="Arial"/>
          <w:b/>
          <w:sz w:val="22"/>
          <w:szCs w:val="22"/>
          <w:lang w:val="en-GB"/>
        </w:rPr>
        <w:t>Company</w:t>
      </w:r>
      <w:r w:rsidRPr="007A1085">
        <w:rPr>
          <w:rFonts w:asciiTheme="majorHAnsi" w:hAnsiTheme="majorHAnsi" w:cs="Arial"/>
          <w:sz w:val="22"/>
          <w:szCs w:val="22"/>
          <w:lang w:val="en-GB"/>
        </w:rPr>
        <w:t>”),</w:t>
      </w:r>
    </w:p>
    <w:p w:rsidR="00570E13" w:rsidRPr="007A1085" w:rsidRDefault="00BA56D9" w:rsidP="00692757">
      <w:pPr>
        <w:spacing w:before="240"/>
        <w:jc w:val="both"/>
        <w:rPr>
          <w:rFonts w:asciiTheme="majorHAnsi" w:hAnsiTheme="majorHAnsi" w:cs="Arial"/>
          <w:sz w:val="22"/>
          <w:szCs w:val="22"/>
          <w:lang w:val="en-GB"/>
        </w:rPr>
      </w:pPr>
      <w:r w:rsidRPr="007A1085">
        <w:rPr>
          <w:rFonts w:asciiTheme="majorHAnsi" w:hAnsiTheme="majorHAnsi" w:cs="Arial"/>
          <w:sz w:val="22"/>
          <w:szCs w:val="22"/>
          <w:lang w:val="en-GB"/>
        </w:rPr>
        <w:t>holding a number of _______</w:t>
      </w:r>
      <w:r w:rsidR="00612964" w:rsidRPr="007A1085">
        <w:rPr>
          <w:rFonts w:asciiTheme="majorHAnsi" w:hAnsiTheme="majorHAnsi" w:cs="Arial"/>
          <w:sz w:val="22"/>
          <w:szCs w:val="22"/>
          <w:lang w:val="en-GB"/>
        </w:rPr>
        <w:t>__________</w:t>
      </w:r>
      <w:r w:rsidRPr="007A1085">
        <w:rPr>
          <w:rFonts w:asciiTheme="majorHAnsi" w:hAnsiTheme="majorHAnsi" w:cs="Arial"/>
          <w:sz w:val="22"/>
          <w:szCs w:val="22"/>
          <w:lang w:val="en-GB"/>
        </w:rPr>
        <w:t xml:space="preserve"> </w:t>
      </w:r>
      <w:r w:rsidR="00257B72" w:rsidRPr="007A1085">
        <w:rPr>
          <w:rFonts w:asciiTheme="majorHAnsi" w:hAnsiTheme="majorHAnsi" w:cs="Arial"/>
          <w:sz w:val="22"/>
          <w:szCs w:val="22"/>
          <w:lang w:val="en-GB"/>
        </w:rPr>
        <w:t>shares</w:t>
      </w:r>
      <w:r w:rsidR="007F6B4C" w:rsidRPr="007A1085">
        <w:rPr>
          <w:rFonts w:asciiTheme="majorHAnsi" w:hAnsiTheme="majorHAnsi" w:cs="Arial"/>
          <w:sz w:val="22"/>
          <w:szCs w:val="22"/>
          <w:lang w:val="en-GB"/>
        </w:rPr>
        <w:t>,</w:t>
      </w:r>
      <w:r w:rsidR="00257B72" w:rsidRPr="007A1085">
        <w:rPr>
          <w:rFonts w:asciiTheme="majorHAnsi" w:hAnsiTheme="majorHAnsi" w:cs="Arial"/>
          <w:sz w:val="22"/>
          <w:szCs w:val="22"/>
          <w:lang w:val="en-GB"/>
        </w:rPr>
        <w:t xml:space="preserve"> representing ____</w:t>
      </w:r>
      <w:r w:rsidR="00450B57" w:rsidRPr="007A1085">
        <w:rPr>
          <w:rFonts w:asciiTheme="majorHAnsi" w:hAnsiTheme="majorHAnsi" w:cs="Arial"/>
          <w:sz w:val="22"/>
          <w:szCs w:val="22"/>
          <w:lang w:val="en-GB"/>
        </w:rPr>
        <w:t xml:space="preserve">__ % of the total </w:t>
      </w:r>
      <w:r w:rsidRPr="007A1085">
        <w:rPr>
          <w:rFonts w:asciiTheme="majorHAnsi" w:hAnsiTheme="majorHAnsi" w:cs="Arial"/>
          <w:sz w:val="22"/>
          <w:szCs w:val="22"/>
          <w:lang w:val="en-GB"/>
        </w:rPr>
        <w:t xml:space="preserve">385,422,400 </w:t>
      </w:r>
      <w:r w:rsidR="00570E13" w:rsidRPr="007A1085">
        <w:rPr>
          <w:rFonts w:asciiTheme="majorHAnsi" w:hAnsiTheme="majorHAnsi" w:cs="Arial"/>
          <w:sz w:val="22"/>
          <w:szCs w:val="22"/>
          <w:lang w:val="en-GB"/>
        </w:rPr>
        <w:t>shares issued by</w:t>
      </w:r>
      <w:r w:rsidR="00257B72" w:rsidRPr="007A1085">
        <w:rPr>
          <w:rFonts w:asciiTheme="majorHAnsi" w:hAnsiTheme="majorHAnsi" w:cs="Arial"/>
          <w:sz w:val="22"/>
          <w:szCs w:val="22"/>
          <w:lang w:val="en-GB"/>
        </w:rPr>
        <w:t xml:space="preserve"> </w:t>
      </w:r>
      <w:r w:rsidR="00570E13" w:rsidRPr="007A1085">
        <w:rPr>
          <w:rFonts w:asciiTheme="majorHAnsi" w:hAnsiTheme="majorHAnsi" w:cs="Arial"/>
          <w:sz w:val="22"/>
          <w:szCs w:val="22"/>
          <w:lang w:val="en-GB"/>
        </w:rPr>
        <w:t>the Company, which</w:t>
      </w:r>
      <w:r w:rsidR="00257B72" w:rsidRPr="007A1085">
        <w:rPr>
          <w:rFonts w:asciiTheme="majorHAnsi" w:hAnsiTheme="majorHAnsi" w:cs="Arial"/>
          <w:sz w:val="22"/>
          <w:szCs w:val="22"/>
          <w:lang w:val="en-GB"/>
        </w:rPr>
        <w:t xml:space="preserve"> entitles </w:t>
      </w:r>
      <w:r w:rsidR="00233AC5" w:rsidRPr="007A1085">
        <w:rPr>
          <w:rFonts w:asciiTheme="majorHAnsi" w:hAnsiTheme="majorHAnsi" w:cs="Arial"/>
          <w:sz w:val="22"/>
          <w:szCs w:val="22"/>
          <w:lang w:val="en-GB"/>
        </w:rPr>
        <w:t>us</w:t>
      </w:r>
      <w:r w:rsidR="00257B72" w:rsidRPr="007A1085">
        <w:rPr>
          <w:rFonts w:asciiTheme="majorHAnsi" w:hAnsiTheme="majorHAnsi" w:cs="Arial"/>
          <w:sz w:val="22"/>
          <w:szCs w:val="22"/>
          <w:lang w:val="en-GB"/>
        </w:rPr>
        <w:t xml:space="preserve"> to a number of ____</w:t>
      </w:r>
      <w:r w:rsidRPr="007A1085">
        <w:rPr>
          <w:rFonts w:asciiTheme="majorHAnsi" w:hAnsiTheme="majorHAnsi" w:cs="Arial"/>
          <w:sz w:val="22"/>
          <w:szCs w:val="22"/>
          <w:lang w:val="en-GB"/>
        </w:rPr>
        <w:t>___</w:t>
      </w:r>
      <w:r w:rsidR="00EC7FB2" w:rsidRPr="007A1085">
        <w:rPr>
          <w:rFonts w:asciiTheme="majorHAnsi" w:hAnsiTheme="majorHAnsi" w:cs="Arial"/>
          <w:sz w:val="22"/>
          <w:szCs w:val="22"/>
          <w:lang w:val="en-GB"/>
        </w:rPr>
        <w:t>__________</w:t>
      </w:r>
      <w:r w:rsidR="00570E13" w:rsidRPr="007A1085">
        <w:rPr>
          <w:rFonts w:asciiTheme="majorHAnsi" w:hAnsiTheme="majorHAnsi" w:cs="Arial"/>
          <w:sz w:val="22"/>
          <w:szCs w:val="22"/>
          <w:lang w:val="en-GB"/>
        </w:rPr>
        <w:t xml:space="preserve"> voting rights</w:t>
      </w:r>
      <w:r w:rsidR="00257B72" w:rsidRPr="007A1085">
        <w:rPr>
          <w:rFonts w:asciiTheme="majorHAnsi" w:hAnsiTheme="majorHAnsi" w:cs="Arial"/>
          <w:sz w:val="22"/>
          <w:szCs w:val="22"/>
          <w:lang w:val="en-GB"/>
        </w:rPr>
        <w:t xml:space="preserve"> in the </w:t>
      </w:r>
      <w:r w:rsidR="00BF4DDB" w:rsidRPr="007A1085">
        <w:rPr>
          <w:rFonts w:asciiTheme="majorHAnsi" w:hAnsiTheme="majorHAnsi" w:cs="Arial"/>
          <w:sz w:val="22"/>
          <w:szCs w:val="22"/>
          <w:lang w:val="en-GB"/>
        </w:rPr>
        <w:t>O</w:t>
      </w:r>
      <w:r w:rsidR="00502FBA" w:rsidRPr="007A1085">
        <w:rPr>
          <w:rFonts w:asciiTheme="majorHAnsi" w:hAnsiTheme="majorHAnsi" w:cs="Arial"/>
          <w:sz w:val="22"/>
          <w:szCs w:val="22"/>
          <w:lang w:val="en-GB"/>
        </w:rPr>
        <w:t>rdinary</w:t>
      </w:r>
      <w:r w:rsidR="00257B72" w:rsidRPr="007A1085">
        <w:rPr>
          <w:rFonts w:asciiTheme="majorHAnsi" w:hAnsiTheme="majorHAnsi" w:cs="Arial"/>
          <w:sz w:val="22"/>
          <w:szCs w:val="22"/>
          <w:lang w:val="en-GB"/>
        </w:rPr>
        <w:t xml:space="preserve"> General Meeting of Shareholders</w:t>
      </w:r>
      <w:r w:rsidRPr="007A1085">
        <w:rPr>
          <w:rFonts w:asciiTheme="majorHAnsi" w:hAnsiTheme="majorHAnsi" w:cs="Arial"/>
          <w:sz w:val="22"/>
          <w:szCs w:val="22"/>
          <w:lang w:val="en-GB"/>
        </w:rPr>
        <w:t xml:space="preserve">, representing ____% </w:t>
      </w:r>
      <w:r w:rsidR="00570E13" w:rsidRPr="007A1085">
        <w:rPr>
          <w:rFonts w:asciiTheme="majorHAnsi" w:hAnsiTheme="majorHAnsi" w:cs="Arial"/>
          <w:sz w:val="22"/>
          <w:szCs w:val="22"/>
          <w:lang w:val="en-GB"/>
        </w:rPr>
        <w:t>of</w:t>
      </w:r>
      <w:r w:rsidR="00450B57" w:rsidRPr="007A1085">
        <w:rPr>
          <w:rFonts w:asciiTheme="majorHAnsi" w:hAnsiTheme="majorHAnsi" w:cs="Arial"/>
          <w:sz w:val="22"/>
          <w:szCs w:val="22"/>
          <w:lang w:val="en-GB"/>
        </w:rPr>
        <w:t xml:space="preserve"> the</w:t>
      </w:r>
      <w:r w:rsidRPr="007A1085">
        <w:rPr>
          <w:rFonts w:asciiTheme="majorHAnsi" w:hAnsiTheme="majorHAnsi" w:cs="Arial"/>
          <w:sz w:val="22"/>
          <w:szCs w:val="22"/>
          <w:lang w:val="en-GB"/>
        </w:rPr>
        <w:t xml:space="preserve"> total 385,422,400 voting rights</w:t>
      </w:r>
      <w:r w:rsidR="00257B72" w:rsidRPr="007A1085">
        <w:rPr>
          <w:rFonts w:asciiTheme="majorHAnsi" w:hAnsiTheme="majorHAnsi" w:cs="Arial"/>
          <w:sz w:val="22"/>
          <w:szCs w:val="22"/>
          <w:lang w:val="en-GB"/>
        </w:rPr>
        <w:t>,</w:t>
      </w:r>
    </w:p>
    <w:p w:rsidR="00570E13" w:rsidRPr="007A1085" w:rsidRDefault="00570E13" w:rsidP="00692757">
      <w:pPr>
        <w:spacing w:before="240"/>
        <w:jc w:val="both"/>
        <w:rPr>
          <w:rFonts w:asciiTheme="majorHAnsi" w:hAnsiTheme="majorHAnsi" w:cs="Arial"/>
          <w:sz w:val="22"/>
          <w:szCs w:val="22"/>
          <w:lang w:val="en-GB"/>
        </w:rPr>
      </w:pPr>
      <w:proofErr w:type="gramStart"/>
      <w:r w:rsidRPr="007A1085">
        <w:rPr>
          <w:rFonts w:asciiTheme="majorHAnsi" w:hAnsiTheme="majorHAnsi" w:cs="Arial"/>
          <w:b/>
          <w:sz w:val="22"/>
          <w:szCs w:val="22"/>
          <w:lang w:val="en-GB"/>
        </w:rPr>
        <w:t>hereby</w:t>
      </w:r>
      <w:proofErr w:type="gramEnd"/>
      <w:r w:rsidRPr="007A1085">
        <w:rPr>
          <w:rFonts w:asciiTheme="majorHAnsi" w:hAnsiTheme="majorHAnsi" w:cs="Arial"/>
          <w:b/>
          <w:sz w:val="22"/>
          <w:szCs w:val="22"/>
          <w:lang w:val="en-GB"/>
        </w:rPr>
        <w:t xml:space="preserve"> </w:t>
      </w:r>
      <w:r w:rsidR="00867CDD" w:rsidRPr="007A1085">
        <w:rPr>
          <w:rFonts w:asciiTheme="majorHAnsi" w:hAnsiTheme="majorHAnsi" w:cs="Arial"/>
          <w:b/>
          <w:sz w:val="22"/>
          <w:szCs w:val="22"/>
          <w:lang w:val="en-GB"/>
        </w:rPr>
        <w:t>appoint</w:t>
      </w:r>
      <w:r w:rsidRPr="007A1085">
        <w:rPr>
          <w:rFonts w:asciiTheme="majorHAnsi" w:hAnsiTheme="majorHAnsi" w:cs="Arial"/>
          <w:sz w:val="22"/>
          <w:szCs w:val="22"/>
          <w:lang w:val="en-GB"/>
        </w:rPr>
        <w:t xml:space="preserve">: </w:t>
      </w:r>
    </w:p>
    <w:p w:rsidR="00570E13" w:rsidRPr="007A1085" w:rsidRDefault="00570E13" w:rsidP="001E1B9C">
      <w:pPr>
        <w:spacing w:before="240"/>
        <w:jc w:val="both"/>
        <w:rPr>
          <w:rFonts w:asciiTheme="majorHAnsi" w:hAnsiTheme="majorHAnsi" w:cs="Arial"/>
          <w:sz w:val="22"/>
          <w:szCs w:val="22"/>
          <w:lang w:val="en-GB"/>
        </w:rPr>
      </w:pPr>
      <w:r w:rsidRPr="007A1085">
        <w:rPr>
          <w:rFonts w:asciiTheme="majorHAnsi" w:hAnsiTheme="majorHAnsi" w:cs="Arial"/>
          <w:sz w:val="22"/>
          <w:szCs w:val="22"/>
          <w:lang w:val="en-GB"/>
        </w:rPr>
        <w:t>[___________________</w:t>
      </w:r>
      <w:r w:rsidR="00EC7FB2" w:rsidRPr="007A1085">
        <w:rPr>
          <w:rFonts w:asciiTheme="majorHAnsi" w:hAnsiTheme="majorHAnsi" w:cs="Arial"/>
          <w:sz w:val="22"/>
          <w:szCs w:val="22"/>
          <w:lang w:val="en-GB"/>
        </w:rPr>
        <w:t>_______</w:t>
      </w:r>
      <w:r w:rsidRPr="007A1085">
        <w:rPr>
          <w:rFonts w:asciiTheme="majorHAnsi" w:hAnsiTheme="majorHAnsi" w:cs="Arial"/>
          <w:sz w:val="22"/>
          <w:szCs w:val="22"/>
          <w:lang w:val="en-GB"/>
        </w:rPr>
        <w:t>_____]</w:t>
      </w:r>
      <w:r w:rsidR="00257B72"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 xml:space="preserve">(to be filled in with the first name and last name of the </w:t>
      </w:r>
      <w:r w:rsidR="00867CDD" w:rsidRPr="007A1085">
        <w:rPr>
          <w:rFonts w:asciiTheme="majorHAnsi" w:hAnsiTheme="majorHAnsi" w:cs="Arial"/>
          <w:sz w:val="22"/>
          <w:szCs w:val="22"/>
          <w:lang w:val="en-GB"/>
        </w:rPr>
        <w:t>appoint</w:t>
      </w:r>
      <w:r w:rsidRPr="007A1085">
        <w:rPr>
          <w:rFonts w:asciiTheme="majorHAnsi" w:hAnsiTheme="majorHAnsi" w:cs="Arial"/>
          <w:sz w:val="22"/>
          <w:szCs w:val="22"/>
          <w:lang w:val="en-GB"/>
        </w:rPr>
        <w:t>ed individual being granted this power of attorney)</w:t>
      </w:r>
      <w:r w:rsidR="00257B72" w:rsidRPr="007A1085">
        <w:rPr>
          <w:rFonts w:asciiTheme="majorHAnsi" w:hAnsiTheme="majorHAnsi" w:cs="Arial"/>
          <w:sz w:val="22"/>
          <w:szCs w:val="22"/>
          <w:lang w:val="en-GB"/>
        </w:rPr>
        <w:t>,</w:t>
      </w:r>
      <w:r w:rsidRPr="007A1085">
        <w:rPr>
          <w:rFonts w:asciiTheme="majorHAnsi" w:hAnsiTheme="majorHAnsi" w:cs="Arial"/>
          <w:sz w:val="22"/>
          <w:szCs w:val="22"/>
          <w:lang w:val="en-GB"/>
        </w:rPr>
        <w:t xml:space="preserve"> identified with identity card/</w:t>
      </w:r>
      <w:r w:rsidR="00A57607"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passport series [____], no. [___</w:t>
      </w:r>
      <w:r w:rsidR="00EC7FB2" w:rsidRPr="007A1085">
        <w:rPr>
          <w:rFonts w:asciiTheme="majorHAnsi" w:hAnsiTheme="majorHAnsi" w:cs="Arial"/>
          <w:sz w:val="22"/>
          <w:szCs w:val="22"/>
          <w:lang w:val="en-GB"/>
        </w:rPr>
        <w:t>___________________</w:t>
      </w:r>
      <w:r w:rsidRPr="007A1085">
        <w:rPr>
          <w:rFonts w:asciiTheme="majorHAnsi" w:hAnsiTheme="majorHAnsi" w:cs="Arial"/>
          <w:sz w:val="22"/>
          <w:szCs w:val="22"/>
          <w:lang w:val="en-GB"/>
        </w:rPr>
        <w:t>_], issued by [____], on [___</w:t>
      </w:r>
      <w:r w:rsidR="00EC7FB2" w:rsidRPr="007A1085">
        <w:rPr>
          <w:rFonts w:asciiTheme="majorHAnsi" w:hAnsiTheme="majorHAnsi" w:cs="Arial"/>
          <w:sz w:val="22"/>
          <w:szCs w:val="22"/>
          <w:lang w:val="en-GB"/>
        </w:rPr>
        <w:t>___</w:t>
      </w:r>
      <w:r w:rsidRPr="007A1085">
        <w:rPr>
          <w:rFonts w:asciiTheme="majorHAnsi" w:hAnsiTheme="majorHAnsi" w:cs="Arial"/>
          <w:sz w:val="22"/>
          <w:szCs w:val="22"/>
          <w:lang w:val="en-GB"/>
        </w:rPr>
        <w:t xml:space="preserve">_], </w:t>
      </w:r>
      <w:r w:rsidR="00257B72" w:rsidRPr="007A1085">
        <w:rPr>
          <w:rFonts w:asciiTheme="majorHAnsi" w:hAnsiTheme="majorHAnsi" w:cs="Arial"/>
          <w:sz w:val="22"/>
          <w:szCs w:val="22"/>
          <w:lang w:val="en-GB"/>
        </w:rPr>
        <w:t>personal identification</w:t>
      </w:r>
      <w:r w:rsidRPr="007A1085">
        <w:rPr>
          <w:rFonts w:asciiTheme="majorHAnsi" w:hAnsiTheme="majorHAnsi" w:cs="Arial"/>
          <w:sz w:val="22"/>
          <w:szCs w:val="22"/>
          <w:lang w:val="en-GB"/>
        </w:rPr>
        <w:t xml:space="preserve"> number [________________________], domiciled in [___________________</w:t>
      </w:r>
      <w:r w:rsidR="00EC7FB2" w:rsidRPr="007A1085">
        <w:rPr>
          <w:rFonts w:asciiTheme="majorHAnsi" w:hAnsiTheme="majorHAnsi" w:cs="Arial"/>
          <w:sz w:val="22"/>
          <w:szCs w:val="22"/>
          <w:lang w:val="en-GB"/>
        </w:rPr>
        <w:t>________________</w:t>
      </w:r>
      <w:r w:rsidRPr="007A1085">
        <w:rPr>
          <w:rFonts w:asciiTheme="majorHAnsi" w:hAnsiTheme="majorHAnsi" w:cs="Arial"/>
          <w:sz w:val="22"/>
          <w:szCs w:val="22"/>
          <w:lang w:val="en-GB"/>
        </w:rPr>
        <w:t xml:space="preserve">_____], </w:t>
      </w:r>
    </w:p>
    <w:p w:rsidR="00570E13" w:rsidRPr="007A1085" w:rsidRDefault="00570E13" w:rsidP="00286093">
      <w:pPr>
        <w:spacing w:before="200"/>
        <w:jc w:val="both"/>
        <w:rPr>
          <w:rFonts w:asciiTheme="majorHAnsi" w:hAnsiTheme="majorHAnsi" w:cs="Arial"/>
          <w:b/>
          <w:sz w:val="22"/>
          <w:szCs w:val="22"/>
          <w:lang w:val="en-GB"/>
        </w:rPr>
      </w:pPr>
      <w:r w:rsidRPr="007A1085">
        <w:rPr>
          <w:rFonts w:asciiTheme="majorHAnsi" w:hAnsiTheme="majorHAnsi" w:cs="Arial"/>
          <w:b/>
          <w:sz w:val="22"/>
          <w:szCs w:val="22"/>
          <w:lang w:val="en-GB"/>
        </w:rPr>
        <w:t>OR</w:t>
      </w:r>
    </w:p>
    <w:p w:rsidR="00570E13" w:rsidRPr="007A1085" w:rsidRDefault="00570E13" w:rsidP="00286093">
      <w:pPr>
        <w:spacing w:before="200"/>
        <w:jc w:val="both"/>
        <w:rPr>
          <w:rFonts w:asciiTheme="majorHAnsi" w:hAnsiTheme="majorHAnsi" w:cs="Arial"/>
          <w:sz w:val="22"/>
          <w:szCs w:val="22"/>
          <w:lang w:val="en-GB"/>
        </w:rPr>
      </w:pPr>
      <w:r w:rsidRPr="007A1085">
        <w:rPr>
          <w:rFonts w:asciiTheme="majorHAnsi" w:hAnsiTheme="majorHAnsi" w:cs="Arial"/>
          <w:sz w:val="22"/>
          <w:szCs w:val="22"/>
          <w:lang w:val="en-GB"/>
        </w:rPr>
        <w:t>[____________________</w:t>
      </w:r>
      <w:r w:rsidR="00EC7FB2" w:rsidRPr="007A1085">
        <w:rPr>
          <w:rFonts w:asciiTheme="majorHAnsi" w:hAnsiTheme="majorHAnsi" w:cs="Arial"/>
          <w:sz w:val="22"/>
          <w:szCs w:val="22"/>
          <w:lang w:val="en-GB"/>
        </w:rPr>
        <w:t>____</w:t>
      </w:r>
      <w:r w:rsidRPr="007A1085">
        <w:rPr>
          <w:rFonts w:asciiTheme="majorHAnsi" w:hAnsiTheme="majorHAnsi" w:cs="Arial"/>
          <w:sz w:val="22"/>
          <w:szCs w:val="22"/>
          <w:lang w:val="en-GB"/>
        </w:rPr>
        <w:t>____]</w:t>
      </w:r>
      <w:r w:rsidR="00257B72"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w:t>
      </w:r>
      <w:proofErr w:type="gramStart"/>
      <w:r w:rsidRPr="007A1085">
        <w:rPr>
          <w:rFonts w:asciiTheme="majorHAnsi" w:hAnsiTheme="majorHAnsi" w:cs="Arial"/>
          <w:sz w:val="22"/>
          <w:szCs w:val="22"/>
          <w:lang w:val="en-GB"/>
        </w:rPr>
        <w:t>to</w:t>
      </w:r>
      <w:proofErr w:type="gramEnd"/>
      <w:r w:rsidRPr="007A1085">
        <w:rPr>
          <w:rFonts w:asciiTheme="majorHAnsi" w:hAnsiTheme="majorHAnsi" w:cs="Arial"/>
          <w:sz w:val="22"/>
          <w:szCs w:val="22"/>
          <w:lang w:val="en-GB"/>
        </w:rPr>
        <w:t xml:space="preserve"> be filled in with the legal name of the </w:t>
      </w:r>
      <w:r w:rsidR="00867CDD" w:rsidRPr="007A1085">
        <w:rPr>
          <w:rFonts w:asciiTheme="majorHAnsi" w:hAnsiTheme="majorHAnsi" w:cs="Arial"/>
          <w:sz w:val="22"/>
          <w:szCs w:val="22"/>
          <w:lang w:val="en-GB"/>
        </w:rPr>
        <w:t>appoint</w:t>
      </w:r>
      <w:r w:rsidRPr="007A1085">
        <w:rPr>
          <w:rFonts w:asciiTheme="majorHAnsi" w:hAnsiTheme="majorHAnsi" w:cs="Arial"/>
          <w:sz w:val="22"/>
          <w:szCs w:val="22"/>
          <w:lang w:val="en-GB"/>
        </w:rPr>
        <w:t>ed legal person being granted this power of attorney)</w:t>
      </w:r>
      <w:r w:rsidR="00257B72" w:rsidRPr="007A1085">
        <w:rPr>
          <w:rFonts w:asciiTheme="majorHAnsi" w:hAnsiTheme="majorHAnsi" w:cs="Arial"/>
          <w:sz w:val="22"/>
          <w:szCs w:val="22"/>
          <w:lang w:val="en-GB"/>
        </w:rPr>
        <w:t xml:space="preserve">, </w:t>
      </w:r>
      <w:r w:rsidR="007700FC" w:rsidRPr="007A1085">
        <w:rPr>
          <w:rFonts w:asciiTheme="majorHAnsi" w:hAnsiTheme="majorHAnsi" w:cs="Arial"/>
          <w:sz w:val="22"/>
          <w:szCs w:val="22"/>
          <w:lang w:val="en-GB"/>
        </w:rPr>
        <w:t>having its registered office at</w:t>
      </w:r>
      <w:r w:rsidRPr="007A1085">
        <w:rPr>
          <w:rFonts w:asciiTheme="majorHAnsi" w:hAnsiTheme="majorHAnsi" w:cs="Arial"/>
          <w:sz w:val="22"/>
          <w:szCs w:val="22"/>
          <w:lang w:val="en-GB"/>
        </w:rPr>
        <w:t xml:space="preserve"> </w:t>
      </w:r>
      <w:r w:rsidR="00257B72" w:rsidRPr="007A1085">
        <w:rPr>
          <w:rFonts w:asciiTheme="majorHAnsi" w:hAnsiTheme="majorHAnsi" w:cs="Arial"/>
          <w:sz w:val="22"/>
          <w:szCs w:val="22"/>
          <w:lang w:val="en-GB"/>
        </w:rPr>
        <w:t>[______________</w:t>
      </w:r>
      <w:r w:rsidR="00EC7FB2" w:rsidRPr="007A1085">
        <w:rPr>
          <w:rFonts w:asciiTheme="majorHAnsi" w:hAnsiTheme="majorHAnsi" w:cs="Arial"/>
          <w:sz w:val="22"/>
          <w:szCs w:val="22"/>
          <w:lang w:val="en-GB"/>
        </w:rPr>
        <w:t>_____</w:t>
      </w:r>
      <w:r w:rsidR="00257B72" w:rsidRPr="007A1085">
        <w:rPr>
          <w:rFonts w:asciiTheme="majorHAnsi" w:hAnsiTheme="majorHAnsi" w:cs="Arial"/>
          <w:sz w:val="22"/>
          <w:szCs w:val="22"/>
          <w:lang w:val="en-GB"/>
        </w:rPr>
        <w:t>________</w:t>
      </w:r>
      <w:r w:rsidRPr="007A1085">
        <w:rPr>
          <w:rFonts w:asciiTheme="majorHAnsi" w:hAnsiTheme="majorHAnsi" w:cs="Arial"/>
          <w:sz w:val="22"/>
          <w:szCs w:val="22"/>
          <w:lang w:val="en-GB"/>
        </w:rPr>
        <w:t>], registered with the Trade Regist</w:t>
      </w:r>
      <w:r w:rsidR="009204BB" w:rsidRPr="007A1085">
        <w:rPr>
          <w:rFonts w:asciiTheme="majorHAnsi" w:hAnsiTheme="majorHAnsi" w:cs="Arial"/>
          <w:sz w:val="22"/>
          <w:szCs w:val="22"/>
          <w:lang w:val="en-GB"/>
        </w:rPr>
        <w:t>er</w:t>
      </w:r>
      <w:r w:rsidRPr="007A1085">
        <w:rPr>
          <w:rFonts w:asciiTheme="majorHAnsi" w:hAnsiTheme="majorHAnsi" w:cs="Arial"/>
          <w:sz w:val="22"/>
          <w:szCs w:val="22"/>
          <w:lang w:val="en-GB"/>
        </w:rPr>
        <w:t>/equivalent body for non-resident legal person</w:t>
      </w:r>
      <w:r w:rsidR="007700FC" w:rsidRPr="007A1085">
        <w:rPr>
          <w:rFonts w:asciiTheme="majorHAnsi" w:hAnsiTheme="majorHAnsi" w:cs="Arial"/>
          <w:sz w:val="22"/>
          <w:szCs w:val="22"/>
          <w:lang w:val="en-GB"/>
        </w:rPr>
        <w:t>s</w:t>
      </w:r>
      <w:r w:rsidRPr="007A1085">
        <w:rPr>
          <w:rFonts w:asciiTheme="majorHAnsi" w:hAnsiTheme="majorHAnsi" w:cs="Arial"/>
          <w:sz w:val="22"/>
          <w:szCs w:val="22"/>
          <w:lang w:val="en-GB"/>
        </w:rPr>
        <w:t xml:space="preserve"> under no. [__</w:t>
      </w:r>
      <w:r w:rsidR="00867CDD" w:rsidRPr="007A1085">
        <w:rPr>
          <w:rFonts w:asciiTheme="majorHAnsi" w:hAnsiTheme="majorHAnsi" w:cs="Arial"/>
          <w:sz w:val="22"/>
          <w:szCs w:val="22"/>
          <w:lang w:val="en-GB"/>
        </w:rPr>
        <w:t>_______</w:t>
      </w:r>
      <w:r w:rsidR="00EC7FB2" w:rsidRPr="007A1085">
        <w:rPr>
          <w:rFonts w:asciiTheme="majorHAnsi" w:hAnsiTheme="majorHAnsi" w:cs="Arial"/>
          <w:sz w:val="22"/>
          <w:szCs w:val="22"/>
          <w:lang w:val="en-GB"/>
        </w:rPr>
        <w:t>____</w:t>
      </w:r>
      <w:r w:rsidR="00867CDD" w:rsidRPr="007A1085">
        <w:rPr>
          <w:rFonts w:asciiTheme="majorHAnsi" w:hAnsiTheme="majorHAnsi" w:cs="Arial"/>
          <w:sz w:val="22"/>
          <w:szCs w:val="22"/>
          <w:lang w:val="en-GB"/>
        </w:rPr>
        <w:t xml:space="preserve">__], </w:t>
      </w:r>
      <w:r w:rsidRPr="007A1085">
        <w:rPr>
          <w:rFonts w:asciiTheme="majorHAnsi" w:hAnsiTheme="majorHAnsi" w:cs="Arial"/>
          <w:sz w:val="22"/>
          <w:szCs w:val="22"/>
          <w:lang w:val="en-GB"/>
        </w:rPr>
        <w:t xml:space="preserve"> </w:t>
      </w:r>
      <w:r w:rsidR="00867CDD" w:rsidRPr="007A1085">
        <w:rPr>
          <w:rFonts w:asciiTheme="majorHAnsi" w:hAnsiTheme="majorHAnsi" w:cs="Arial"/>
          <w:sz w:val="22"/>
          <w:szCs w:val="22"/>
          <w:lang w:val="en-GB"/>
        </w:rPr>
        <w:t>fiscal</w:t>
      </w:r>
      <w:r w:rsidRPr="007A1085">
        <w:rPr>
          <w:rFonts w:asciiTheme="majorHAnsi" w:hAnsiTheme="majorHAnsi" w:cs="Arial"/>
          <w:sz w:val="22"/>
          <w:szCs w:val="22"/>
          <w:lang w:val="en-GB"/>
        </w:rPr>
        <w:t xml:space="preserve"> code/equivalent </w:t>
      </w:r>
      <w:r w:rsidR="00867CDD" w:rsidRPr="007A1085">
        <w:rPr>
          <w:rFonts w:asciiTheme="majorHAnsi" w:hAnsiTheme="majorHAnsi" w:cs="Arial"/>
          <w:sz w:val="22"/>
          <w:szCs w:val="22"/>
          <w:lang w:val="en-GB"/>
        </w:rPr>
        <w:t xml:space="preserve">registration </w:t>
      </w:r>
      <w:r w:rsidRPr="007A1085">
        <w:rPr>
          <w:rFonts w:asciiTheme="majorHAnsi" w:hAnsiTheme="majorHAnsi" w:cs="Arial"/>
          <w:sz w:val="22"/>
          <w:szCs w:val="22"/>
          <w:lang w:val="en-GB"/>
        </w:rPr>
        <w:t>number for non-resident legal person</w:t>
      </w:r>
      <w:r w:rsidR="007700FC" w:rsidRPr="007A1085">
        <w:rPr>
          <w:rFonts w:asciiTheme="majorHAnsi" w:hAnsiTheme="majorHAnsi" w:cs="Arial"/>
          <w:sz w:val="22"/>
          <w:szCs w:val="22"/>
          <w:lang w:val="en-GB"/>
        </w:rPr>
        <w:t>s</w:t>
      </w:r>
      <w:r w:rsidRPr="007A1085">
        <w:rPr>
          <w:rFonts w:asciiTheme="majorHAnsi" w:hAnsiTheme="majorHAnsi" w:cs="Arial"/>
          <w:sz w:val="22"/>
          <w:szCs w:val="22"/>
          <w:lang w:val="en-GB"/>
        </w:rPr>
        <w:t xml:space="preserve"> [_______</w:t>
      </w:r>
      <w:r w:rsidR="00EC7FB2" w:rsidRPr="007A1085">
        <w:rPr>
          <w:rFonts w:asciiTheme="majorHAnsi" w:hAnsiTheme="majorHAnsi" w:cs="Arial"/>
          <w:sz w:val="22"/>
          <w:szCs w:val="22"/>
          <w:lang w:val="en-GB"/>
        </w:rPr>
        <w:t>____</w:t>
      </w:r>
      <w:r w:rsidRPr="007A1085">
        <w:rPr>
          <w:rFonts w:asciiTheme="majorHAnsi" w:hAnsiTheme="majorHAnsi" w:cs="Arial"/>
          <w:sz w:val="22"/>
          <w:szCs w:val="22"/>
          <w:lang w:val="en-GB"/>
        </w:rPr>
        <w:t>____], legally represented by [________________________]</w:t>
      </w:r>
      <w:r w:rsidR="00257B72"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(to be filled in with the first name and last name of the legal representative)</w:t>
      </w:r>
      <w:r w:rsidR="00A25A6D"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identified with identity card/</w:t>
      </w:r>
      <w:r w:rsidR="00A57607"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passport series [___], no. [_______], issued by [___</w:t>
      </w:r>
      <w:r w:rsidR="00EC7FB2" w:rsidRPr="007A1085">
        <w:rPr>
          <w:rFonts w:asciiTheme="majorHAnsi" w:hAnsiTheme="majorHAnsi" w:cs="Arial"/>
          <w:sz w:val="22"/>
          <w:szCs w:val="22"/>
          <w:lang w:val="en-GB"/>
        </w:rPr>
        <w:t>______________________________</w:t>
      </w:r>
      <w:r w:rsidRPr="007A1085">
        <w:rPr>
          <w:rFonts w:asciiTheme="majorHAnsi" w:hAnsiTheme="majorHAnsi" w:cs="Arial"/>
          <w:sz w:val="22"/>
          <w:szCs w:val="22"/>
          <w:lang w:val="en-GB"/>
        </w:rPr>
        <w:t>], on [_</w:t>
      </w:r>
      <w:r w:rsidR="00EC7FB2" w:rsidRPr="007A1085">
        <w:rPr>
          <w:rFonts w:asciiTheme="majorHAnsi" w:hAnsiTheme="majorHAnsi" w:cs="Arial"/>
          <w:sz w:val="22"/>
          <w:szCs w:val="22"/>
          <w:lang w:val="en-GB"/>
        </w:rPr>
        <w:t>_______</w:t>
      </w:r>
      <w:r w:rsidRPr="007A1085">
        <w:rPr>
          <w:rFonts w:asciiTheme="majorHAnsi" w:hAnsiTheme="majorHAnsi" w:cs="Arial"/>
          <w:sz w:val="22"/>
          <w:szCs w:val="22"/>
          <w:lang w:val="en-GB"/>
        </w:rPr>
        <w:t>___],</w:t>
      </w:r>
      <w:r w:rsidR="00A25A6D" w:rsidRPr="007A1085">
        <w:rPr>
          <w:rFonts w:asciiTheme="majorHAnsi" w:hAnsiTheme="majorHAnsi" w:cs="Arial"/>
          <w:sz w:val="22"/>
          <w:szCs w:val="22"/>
          <w:lang w:val="en-GB"/>
        </w:rPr>
        <w:t xml:space="preserve"> personal identification</w:t>
      </w:r>
      <w:r w:rsidRPr="007A1085">
        <w:rPr>
          <w:rFonts w:asciiTheme="majorHAnsi" w:hAnsiTheme="majorHAnsi" w:cs="Arial"/>
          <w:sz w:val="22"/>
          <w:szCs w:val="22"/>
          <w:lang w:val="en-GB"/>
        </w:rPr>
        <w:t xml:space="preserve"> number [_____________________], domiciled in [_________</w:t>
      </w:r>
      <w:r w:rsidR="00EC7FB2" w:rsidRPr="007A1085">
        <w:rPr>
          <w:rFonts w:asciiTheme="majorHAnsi" w:hAnsiTheme="majorHAnsi" w:cs="Arial"/>
          <w:sz w:val="22"/>
          <w:szCs w:val="22"/>
          <w:lang w:val="en-GB"/>
        </w:rPr>
        <w:t>________________________________</w:t>
      </w:r>
      <w:r w:rsidRPr="007A1085">
        <w:rPr>
          <w:rFonts w:asciiTheme="majorHAnsi" w:hAnsiTheme="majorHAnsi" w:cs="Arial"/>
          <w:sz w:val="22"/>
          <w:szCs w:val="22"/>
          <w:lang w:val="en-GB"/>
        </w:rPr>
        <w:t>_______________],</w:t>
      </w:r>
    </w:p>
    <w:p w:rsidR="00570E13" w:rsidRPr="007A1085" w:rsidRDefault="00570E13" w:rsidP="00D4187A">
      <w:pPr>
        <w:jc w:val="both"/>
        <w:rPr>
          <w:rFonts w:asciiTheme="majorHAnsi" w:hAnsiTheme="majorHAnsi" w:cs="Arial"/>
          <w:sz w:val="22"/>
          <w:szCs w:val="22"/>
          <w:lang w:val="en-GB"/>
        </w:rPr>
      </w:pPr>
    </w:p>
    <w:p w:rsidR="00EC7FB2" w:rsidRDefault="00EC7FB2" w:rsidP="00EC7FB2">
      <w:pPr>
        <w:jc w:val="both"/>
        <w:rPr>
          <w:rFonts w:asciiTheme="majorHAnsi" w:hAnsiTheme="majorHAnsi" w:cs="Arial"/>
          <w:sz w:val="22"/>
          <w:szCs w:val="22"/>
          <w:lang w:val="en-GB"/>
        </w:rPr>
      </w:pPr>
      <w:r w:rsidRPr="007A1085">
        <w:rPr>
          <w:rFonts w:asciiTheme="majorHAnsi" w:hAnsiTheme="majorHAnsi" w:cs="Arial"/>
          <w:b/>
          <w:sz w:val="22"/>
          <w:szCs w:val="22"/>
          <w:lang w:val="en-GB"/>
        </w:rPr>
        <w:t xml:space="preserve">as my representative in the </w:t>
      </w:r>
      <w:r w:rsidR="00A1148C" w:rsidRPr="007A1085">
        <w:rPr>
          <w:rFonts w:asciiTheme="majorHAnsi" w:hAnsiTheme="majorHAnsi" w:cs="Arial"/>
          <w:b/>
          <w:sz w:val="22"/>
          <w:szCs w:val="22"/>
          <w:lang w:val="en-GB"/>
        </w:rPr>
        <w:t>O</w:t>
      </w:r>
      <w:r w:rsidRPr="007A1085">
        <w:rPr>
          <w:rFonts w:asciiTheme="majorHAnsi" w:hAnsiTheme="majorHAnsi" w:cs="Arial"/>
          <w:b/>
          <w:sz w:val="22"/>
          <w:szCs w:val="22"/>
          <w:lang w:val="en-GB"/>
        </w:rPr>
        <w:t xml:space="preserve">rdinary General Meeting of Shareholders of S.N.G.N. “ROMGAZ” - S.A. (hereinafter referred to as </w:t>
      </w:r>
      <w:r w:rsidR="00A1148C" w:rsidRPr="007A1085">
        <w:rPr>
          <w:rFonts w:asciiTheme="majorHAnsi" w:hAnsiTheme="majorHAnsi" w:cs="Arial"/>
          <w:b/>
          <w:sz w:val="22"/>
          <w:szCs w:val="22"/>
          <w:lang w:val="en-GB"/>
        </w:rPr>
        <w:t>O</w:t>
      </w:r>
      <w:r w:rsidRPr="007A1085">
        <w:rPr>
          <w:rFonts w:asciiTheme="majorHAnsi" w:hAnsiTheme="majorHAnsi" w:cs="Arial"/>
          <w:b/>
          <w:sz w:val="22"/>
          <w:szCs w:val="22"/>
          <w:lang w:val="en-GB"/>
        </w:rPr>
        <w:t>GMS) to be held</w:t>
      </w:r>
      <w:r w:rsidRPr="007A1085">
        <w:rPr>
          <w:rFonts w:asciiTheme="majorHAnsi" w:hAnsiTheme="majorHAnsi" w:cs="Arial"/>
          <w:sz w:val="22"/>
          <w:szCs w:val="22"/>
          <w:lang w:val="en-GB"/>
        </w:rPr>
        <w:t xml:space="preserve"> </w:t>
      </w:r>
      <w:r w:rsidRPr="007A1085">
        <w:rPr>
          <w:rFonts w:asciiTheme="majorHAnsi" w:hAnsiTheme="majorHAnsi" w:cs="Arial"/>
          <w:b/>
          <w:sz w:val="22"/>
          <w:szCs w:val="22"/>
          <w:lang w:val="en-GB"/>
        </w:rPr>
        <w:t xml:space="preserve">on </w:t>
      </w:r>
      <w:r w:rsidR="00286093" w:rsidRPr="007A1085">
        <w:rPr>
          <w:rFonts w:asciiTheme="majorHAnsi" w:hAnsiTheme="majorHAnsi" w:cs="Arial"/>
          <w:b/>
          <w:sz w:val="22"/>
          <w:szCs w:val="22"/>
          <w:lang w:val="en-GB"/>
        </w:rPr>
        <w:t xml:space="preserve">June 15, 2017, 14:00 </w:t>
      </w:r>
      <w:r w:rsidRPr="007A1085">
        <w:rPr>
          <w:rFonts w:asciiTheme="majorHAnsi" w:hAnsiTheme="majorHAnsi" w:cs="Arial"/>
          <w:sz w:val="22"/>
          <w:szCs w:val="22"/>
          <w:lang w:val="en-GB"/>
        </w:rPr>
        <w:t xml:space="preserve">(Romania time), at the headquarters of S.N.G.N. “ROMGAZ” - S.A., located in </w:t>
      </w:r>
      <w:r w:rsidR="00BE09CE" w:rsidRPr="007A1085">
        <w:rPr>
          <w:rFonts w:asciiTheme="majorHAnsi" w:hAnsiTheme="majorHAnsi" w:cs="Arial"/>
          <w:sz w:val="22"/>
          <w:szCs w:val="22"/>
          <w:lang w:val="en-GB"/>
        </w:rPr>
        <w:t xml:space="preserve">Medias, 4 Constantin </w:t>
      </w:r>
      <w:proofErr w:type="spellStart"/>
      <w:r w:rsidR="00BE09CE" w:rsidRPr="007A1085">
        <w:rPr>
          <w:rFonts w:asciiTheme="majorHAnsi" w:hAnsiTheme="majorHAnsi" w:cs="Arial"/>
          <w:sz w:val="22"/>
          <w:szCs w:val="22"/>
          <w:lang w:val="en-GB"/>
        </w:rPr>
        <w:t>Motas</w:t>
      </w:r>
      <w:proofErr w:type="spellEnd"/>
      <w:r w:rsidR="00BE09CE" w:rsidRPr="007A1085">
        <w:rPr>
          <w:rFonts w:asciiTheme="majorHAnsi" w:hAnsiTheme="majorHAnsi" w:cs="Arial"/>
          <w:sz w:val="22"/>
          <w:szCs w:val="22"/>
          <w:lang w:val="en-GB"/>
        </w:rPr>
        <w:t xml:space="preserve"> square</w:t>
      </w:r>
      <w:r w:rsidRPr="007A1085">
        <w:rPr>
          <w:rFonts w:asciiTheme="majorHAnsi" w:hAnsiTheme="majorHAnsi" w:cs="Arial"/>
          <w:sz w:val="22"/>
          <w:szCs w:val="22"/>
          <w:lang w:val="en-GB"/>
        </w:rPr>
        <w:t>, Sibiu county,</w:t>
      </w:r>
      <w:r w:rsidR="00FB6A56" w:rsidRPr="007A1085">
        <w:rPr>
          <w:rFonts w:asciiTheme="majorHAnsi" w:hAnsiTheme="majorHAnsi" w:cs="Arial"/>
          <w:sz w:val="22"/>
          <w:szCs w:val="22"/>
          <w:lang w:val="en-GB"/>
        </w:rPr>
        <w:t xml:space="preserve"> Romania,</w:t>
      </w:r>
      <w:r w:rsidRPr="007A1085">
        <w:rPr>
          <w:rFonts w:asciiTheme="majorHAnsi" w:hAnsiTheme="majorHAnsi" w:cs="Arial"/>
          <w:sz w:val="22"/>
          <w:szCs w:val="22"/>
          <w:lang w:val="en-GB"/>
        </w:rPr>
        <w:t xml:space="preserve"> the conference r</w:t>
      </w:r>
      <w:r w:rsidR="00521CFA" w:rsidRPr="007A1085">
        <w:rPr>
          <w:rFonts w:asciiTheme="majorHAnsi" w:hAnsiTheme="majorHAnsi" w:cs="Arial"/>
          <w:sz w:val="22"/>
          <w:szCs w:val="22"/>
          <w:lang w:val="en-GB"/>
        </w:rPr>
        <w:t>oom, or, in the event that the O</w:t>
      </w:r>
      <w:r w:rsidRPr="007A1085">
        <w:rPr>
          <w:rFonts w:asciiTheme="majorHAnsi" w:hAnsiTheme="majorHAnsi" w:cs="Arial"/>
          <w:sz w:val="22"/>
          <w:szCs w:val="22"/>
          <w:lang w:val="en-GB"/>
        </w:rPr>
        <w:t xml:space="preserve">GMS of S.N.G.N. “ROMGAZ” - S.A is not held at the date of the first convening, at the date </w:t>
      </w:r>
      <w:r w:rsidR="00521CFA" w:rsidRPr="007A1085">
        <w:rPr>
          <w:rFonts w:asciiTheme="majorHAnsi" w:hAnsiTheme="majorHAnsi" w:cs="Arial"/>
          <w:sz w:val="22"/>
          <w:szCs w:val="22"/>
          <w:lang w:val="en-GB"/>
        </w:rPr>
        <w:t xml:space="preserve">of the second convening of the </w:t>
      </w:r>
      <w:r w:rsidR="00A1148C" w:rsidRPr="007A1085">
        <w:rPr>
          <w:rFonts w:asciiTheme="majorHAnsi" w:hAnsiTheme="majorHAnsi" w:cs="Arial"/>
          <w:sz w:val="22"/>
          <w:szCs w:val="22"/>
          <w:lang w:val="en-GB"/>
        </w:rPr>
        <w:t>O</w:t>
      </w:r>
      <w:r w:rsidRPr="007A1085">
        <w:rPr>
          <w:rFonts w:asciiTheme="majorHAnsi" w:hAnsiTheme="majorHAnsi" w:cs="Arial"/>
          <w:sz w:val="22"/>
          <w:szCs w:val="22"/>
          <w:lang w:val="en-GB"/>
        </w:rPr>
        <w:t xml:space="preserve">GMS of S.N.G.N. “ROMGAZ” - S.A., i.e. </w:t>
      </w:r>
      <w:r w:rsidR="00286093" w:rsidRPr="007A1085">
        <w:rPr>
          <w:rFonts w:ascii="Cambria" w:hAnsi="Cambria" w:cs="Arial"/>
          <w:sz w:val="22"/>
          <w:szCs w:val="22"/>
          <w:lang w:val="en-GB"/>
        </w:rPr>
        <w:t>June 16, 2017</w:t>
      </w:r>
      <w:r w:rsidR="009A1E29" w:rsidRPr="007A1085">
        <w:rPr>
          <w:rFonts w:asciiTheme="majorHAnsi" w:hAnsiTheme="majorHAnsi" w:cs="Arial"/>
          <w:sz w:val="22"/>
          <w:szCs w:val="22"/>
          <w:lang w:val="en-GB"/>
        </w:rPr>
        <w:t>, 1</w:t>
      </w:r>
      <w:r w:rsidR="00391D8D" w:rsidRPr="007A1085">
        <w:rPr>
          <w:rFonts w:asciiTheme="majorHAnsi" w:hAnsiTheme="majorHAnsi" w:cs="Arial"/>
          <w:sz w:val="22"/>
          <w:szCs w:val="22"/>
          <w:lang w:val="en-GB"/>
        </w:rPr>
        <w:t>4</w:t>
      </w:r>
      <w:r w:rsidRPr="007A1085">
        <w:rPr>
          <w:rFonts w:asciiTheme="majorHAnsi" w:hAnsiTheme="majorHAnsi" w:cs="Arial"/>
          <w:sz w:val="22"/>
          <w:szCs w:val="22"/>
          <w:lang w:val="en-GB"/>
        </w:rPr>
        <w:t xml:space="preserve">:00 (Romania time) to be held at the headquarters of S.N.G.N. “ROMGAZ” - S.A., located in </w:t>
      </w:r>
      <w:r w:rsidR="00BE09CE" w:rsidRPr="007A1085">
        <w:rPr>
          <w:rFonts w:asciiTheme="majorHAnsi" w:hAnsiTheme="majorHAnsi" w:cs="Arial"/>
          <w:sz w:val="22"/>
          <w:szCs w:val="22"/>
          <w:lang w:val="en-GB"/>
        </w:rPr>
        <w:t xml:space="preserve">Medias, 4 Constantin </w:t>
      </w:r>
      <w:proofErr w:type="spellStart"/>
      <w:r w:rsidR="00BE09CE" w:rsidRPr="007A1085">
        <w:rPr>
          <w:rFonts w:asciiTheme="majorHAnsi" w:hAnsiTheme="majorHAnsi" w:cs="Arial"/>
          <w:sz w:val="22"/>
          <w:szCs w:val="22"/>
          <w:lang w:val="en-GB"/>
        </w:rPr>
        <w:t>Motas</w:t>
      </w:r>
      <w:proofErr w:type="spellEnd"/>
      <w:r w:rsidR="00BE09CE" w:rsidRPr="007A1085">
        <w:rPr>
          <w:rFonts w:asciiTheme="majorHAnsi" w:hAnsiTheme="majorHAnsi" w:cs="Arial"/>
          <w:sz w:val="22"/>
          <w:szCs w:val="22"/>
          <w:lang w:val="en-GB"/>
        </w:rPr>
        <w:t xml:space="preserve"> square</w:t>
      </w:r>
      <w:r w:rsidRPr="007A1085">
        <w:rPr>
          <w:rFonts w:asciiTheme="majorHAnsi" w:hAnsiTheme="majorHAnsi" w:cs="Arial"/>
          <w:sz w:val="22"/>
          <w:szCs w:val="22"/>
          <w:lang w:val="en-GB"/>
        </w:rPr>
        <w:t xml:space="preserve">, Sibiu county, </w:t>
      </w:r>
      <w:r w:rsidR="00FB6A56" w:rsidRPr="007A1085">
        <w:rPr>
          <w:rFonts w:asciiTheme="majorHAnsi" w:hAnsiTheme="majorHAnsi" w:cs="Arial"/>
          <w:sz w:val="22"/>
          <w:szCs w:val="22"/>
          <w:lang w:val="en-GB"/>
        </w:rPr>
        <w:t xml:space="preserve">Romania, </w:t>
      </w:r>
      <w:r w:rsidRPr="007A1085">
        <w:rPr>
          <w:rFonts w:asciiTheme="majorHAnsi" w:hAnsiTheme="majorHAnsi" w:cs="Arial"/>
          <w:sz w:val="22"/>
          <w:szCs w:val="22"/>
          <w:lang w:val="en-GB"/>
        </w:rPr>
        <w:t>the conference room</w:t>
      </w:r>
      <w:r w:rsidRPr="007A1085">
        <w:rPr>
          <w:rFonts w:asciiTheme="majorHAnsi" w:hAnsiTheme="majorHAnsi" w:cs="Arial"/>
          <w:sz w:val="22"/>
          <w:szCs w:val="22"/>
          <w:lang w:val="en-GB" w:eastAsia="ro-RO"/>
        </w:rPr>
        <w:t xml:space="preserve">, </w:t>
      </w:r>
      <w:r w:rsidRPr="007A1085">
        <w:rPr>
          <w:rFonts w:asciiTheme="majorHAnsi" w:hAnsiTheme="majorHAnsi" w:cs="Arial"/>
          <w:b/>
          <w:sz w:val="22"/>
          <w:szCs w:val="22"/>
          <w:lang w:val="en-GB" w:eastAsia="ro-RO"/>
        </w:rPr>
        <w:t>to exercise the voting rights pertaining to my holdings registered in the shareholders register as at the Reference Date</w:t>
      </w:r>
      <w:r w:rsidRPr="007A1085">
        <w:rPr>
          <w:rFonts w:asciiTheme="majorHAnsi" w:hAnsiTheme="majorHAnsi" w:cs="Arial"/>
          <w:sz w:val="22"/>
          <w:szCs w:val="22"/>
          <w:lang w:val="en-GB" w:eastAsia="ro-RO"/>
        </w:rPr>
        <w:t xml:space="preserve">, </w:t>
      </w:r>
      <w:r w:rsidR="00286093" w:rsidRPr="007A1085">
        <w:rPr>
          <w:rFonts w:asciiTheme="majorHAnsi" w:hAnsiTheme="majorHAnsi" w:cs="Arial"/>
          <w:b/>
          <w:sz w:val="22"/>
          <w:szCs w:val="22"/>
          <w:lang w:val="en-GB" w:eastAsia="ro-RO"/>
        </w:rPr>
        <w:t>June 2</w:t>
      </w:r>
      <w:r w:rsidR="00286093" w:rsidRPr="007A1085">
        <w:rPr>
          <w:rFonts w:asciiTheme="majorHAnsi" w:hAnsiTheme="majorHAnsi" w:cs="Arial"/>
          <w:b/>
          <w:sz w:val="22"/>
          <w:szCs w:val="22"/>
          <w:lang w:val="en-GB"/>
        </w:rPr>
        <w:t>, 2017</w:t>
      </w:r>
      <w:r w:rsidRPr="007A1085">
        <w:rPr>
          <w:rFonts w:asciiTheme="majorHAnsi" w:hAnsiTheme="majorHAnsi" w:cs="Arial"/>
          <w:sz w:val="22"/>
          <w:szCs w:val="22"/>
          <w:lang w:val="en-GB" w:eastAsia="ro-RO"/>
        </w:rPr>
        <w:t>, as follows</w:t>
      </w:r>
      <w:r w:rsidRPr="007A1085">
        <w:rPr>
          <w:rFonts w:asciiTheme="majorHAnsi" w:hAnsiTheme="majorHAnsi" w:cs="Arial"/>
          <w:sz w:val="22"/>
          <w:szCs w:val="22"/>
          <w:lang w:val="en-GB"/>
        </w:rPr>
        <w:t xml:space="preserve">: </w:t>
      </w:r>
    </w:p>
    <w:p w:rsidR="007F3DAF" w:rsidRPr="007A1085" w:rsidRDefault="007F3DAF" w:rsidP="00EC7FB2">
      <w:pPr>
        <w:jc w:val="both"/>
        <w:rPr>
          <w:rFonts w:asciiTheme="majorHAnsi" w:hAnsiTheme="majorHAnsi" w:cs="Arial"/>
          <w:sz w:val="22"/>
          <w:szCs w:val="22"/>
          <w:lang w:val="en-GB"/>
        </w:rPr>
      </w:pPr>
    </w:p>
    <w:p w:rsidR="007F3DAF" w:rsidRPr="005654F8" w:rsidRDefault="007F3DAF" w:rsidP="007F3DAF">
      <w:pPr>
        <w:ind w:left="709" w:hanging="709"/>
        <w:jc w:val="both"/>
        <w:rPr>
          <w:rFonts w:ascii="Cambria" w:hAnsi="Cambria"/>
          <w:sz w:val="22"/>
          <w:szCs w:val="22"/>
          <w:lang w:val="en-GB"/>
        </w:rPr>
      </w:pPr>
      <w:r w:rsidRPr="005654F8">
        <w:rPr>
          <w:rFonts w:ascii="Cambria" w:hAnsi="Cambria" w:cs="Arial"/>
          <w:b/>
          <w:sz w:val="22"/>
          <w:szCs w:val="22"/>
          <w:lang w:val="en-GB"/>
        </w:rPr>
        <w:lastRenderedPageBreak/>
        <w:t>Item 1</w:t>
      </w:r>
      <w:r w:rsidRPr="005654F8">
        <w:rPr>
          <w:rFonts w:ascii="Cambria" w:hAnsi="Cambria" w:cs="Arial"/>
          <w:b/>
          <w:sz w:val="22"/>
          <w:szCs w:val="22"/>
          <w:lang w:val="en-GB"/>
        </w:rPr>
        <w:tab/>
      </w:r>
      <w:r>
        <w:rPr>
          <w:rFonts w:ascii="Cambria" w:hAnsi="Cambria"/>
          <w:b/>
          <w:sz w:val="22"/>
          <w:szCs w:val="22"/>
          <w:lang w:val="en-GB"/>
        </w:rPr>
        <w:t>Approve</w:t>
      </w:r>
      <w:r w:rsidRPr="005654F8">
        <w:rPr>
          <w:rFonts w:ascii="Cambria" w:hAnsi="Cambria"/>
          <w:b/>
          <w:sz w:val="22"/>
          <w:szCs w:val="22"/>
          <w:lang w:val="en-GB"/>
        </w:rPr>
        <w:t xml:space="preserve"> the proposal of SNGN ROMGAZ SA net profit distribution related to 2016 financial year, as follows:</w:t>
      </w:r>
      <w:r w:rsidRPr="005654F8">
        <w:rPr>
          <w:rFonts w:ascii="Cambria" w:hAnsi="Cambria"/>
          <w:sz w:val="22"/>
          <w:szCs w:val="22"/>
          <w:lang w:val="en-GB"/>
        </w:rPr>
        <w:t xml:space="preserve"> </w:t>
      </w:r>
    </w:p>
    <w:p w:rsidR="007F3DAF" w:rsidRPr="00750366" w:rsidRDefault="007F3DAF" w:rsidP="007F3DAF">
      <w:pPr>
        <w:pStyle w:val="ListParagraph"/>
        <w:numPr>
          <w:ilvl w:val="0"/>
          <w:numId w:val="22"/>
        </w:numPr>
        <w:shd w:val="clear" w:color="auto" w:fill="FFFFFF"/>
        <w:spacing w:before="240" w:after="0" w:line="240" w:lineRule="atLeast"/>
        <w:ind w:right="-29"/>
        <w:contextualSpacing w:val="0"/>
        <w:jc w:val="both"/>
        <w:rPr>
          <w:rFonts w:ascii="Cambria" w:hAnsi="Cambria"/>
          <w:b/>
          <w:bCs/>
          <w:iCs/>
          <w:lang w:eastAsia="x-none"/>
        </w:rPr>
      </w:pPr>
      <w:r w:rsidRPr="00750366">
        <w:rPr>
          <w:rFonts w:ascii="Cambria" w:hAnsi="Cambria"/>
          <w:b/>
          <w:bCs/>
          <w:iCs/>
          <w:lang w:eastAsia="x-none"/>
        </w:rPr>
        <w:t>Net profit distribution for financial year 2016</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6370"/>
        <w:gridCol w:w="2139"/>
      </w:tblGrid>
      <w:tr w:rsidR="007F3DAF" w:rsidRPr="00750366" w:rsidTr="003E5217">
        <w:tc>
          <w:tcPr>
            <w:tcW w:w="6858" w:type="dxa"/>
            <w:gridSpan w:val="2"/>
            <w:shd w:val="clear" w:color="auto" w:fill="auto"/>
          </w:tcPr>
          <w:p w:rsidR="007F3DAF" w:rsidRPr="00750366" w:rsidRDefault="007F3DAF" w:rsidP="003E5217">
            <w:pPr>
              <w:pStyle w:val="NoSpacing"/>
              <w:ind w:right="1"/>
              <w:jc w:val="center"/>
              <w:rPr>
                <w:rFonts w:ascii="Cambria" w:eastAsia="Cambria" w:hAnsi="Cambria"/>
                <w:bCs/>
              </w:rPr>
            </w:pPr>
            <w:r w:rsidRPr="00750366">
              <w:rPr>
                <w:rFonts w:ascii="Cambria" w:eastAsia="Cambria" w:hAnsi="Cambria"/>
                <w:bCs/>
              </w:rPr>
              <w:t>Indicator</w:t>
            </w:r>
            <w:r>
              <w:rPr>
                <w:rFonts w:ascii="Cambria" w:eastAsia="Cambria" w:hAnsi="Cambria"/>
                <w:bCs/>
              </w:rPr>
              <w:t>s</w:t>
            </w:r>
          </w:p>
        </w:tc>
        <w:tc>
          <w:tcPr>
            <w:tcW w:w="2139" w:type="dxa"/>
            <w:shd w:val="clear" w:color="auto" w:fill="auto"/>
          </w:tcPr>
          <w:p w:rsidR="007F3DAF" w:rsidRPr="00750366" w:rsidRDefault="007F3DAF" w:rsidP="003E5217">
            <w:pPr>
              <w:pStyle w:val="NoSpacing"/>
              <w:ind w:right="1"/>
              <w:jc w:val="center"/>
              <w:rPr>
                <w:rFonts w:ascii="Cambria" w:eastAsia="Cambria" w:hAnsi="Cambria"/>
                <w:bCs/>
              </w:rPr>
            </w:pPr>
            <w:r w:rsidRPr="00750366">
              <w:rPr>
                <w:rFonts w:ascii="Cambria" w:eastAsia="Cambria" w:hAnsi="Cambria"/>
                <w:bCs/>
              </w:rPr>
              <w:t>Val</w:t>
            </w:r>
            <w:r>
              <w:rPr>
                <w:rFonts w:ascii="Cambria" w:eastAsia="Cambria" w:hAnsi="Cambria"/>
                <w:bCs/>
              </w:rPr>
              <w:t>ue (RON</w:t>
            </w:r>
            <w:r w:rsidRPr="00750366">
              <w:rPr>
                <w:rFonts w:ascii="Cambria" w:eastAsia="Cambria" w:hAnsi="Cambria"/>
                <w:bCs/>
              </w:rPr>
              <w:t>)</w:t>
            </w:r>
          </w:p>
        </w:tc>
      </w:tr>
      <w:tr w:rsidR="007F3DAF" w:rsidRPr="00750366" w:rsidTr="003E5217">
        <w:tc>
          <w:tcPr>
            <w:tcW w:w="6858" w:type="dxa"/>
            <w:gridSpan w:val="2"/>
            <w:shd w:val="clear" w:color="auto" w:fill="auto"/>
          </w:tcPr>
          <w:p w:rsidR="007F3DAF" w:rsidRPr="00750366" w:rsidRDefault="007F3DAF" w:rsidP="003E5217">
            <w:pPr>
              <w:pStyle w:val="NoSpacing"/>
              <w:ind w:right="1"/>
              <w:jc w:val="center"/>
              <w:rPr>
                <w:rFonts w:ascii="Cambria" w:eastAsia="Cambria" w:hAnsi="Cambria"/>
                <w:bCs/>
              </w:rPr>
            </w:pPr>
            <w:r w:rsidRPr="00750366">
              <w:rPr>
                <w:rFonts w:ascii="Cambria" w:eastAsia="Cambria" w:hAnsi="Cambria"/>
                <w:bCs/>
              </w:rPr>
              <w:t>1</w:t>
            </w:r>
          </w:p>
        </w:tc>
        <w:tc>
          <w:tcPr>
            <w:tcW w:w="2139" w:type="dxa"/>
            <w:shd w:val="clear" w:color="auto" w:fill="auto"/>
          </w:tcPr>
          <w:p w:rsidR="007F3DAF" w:rsidRPr="00750366" w:rsidRDefault="007F3DAF" w:rsidP="003E5217">
            <w:pPr>
              <w:pStyle w:val="NoSpacing"/>
              <w:ind w:right="1"/>
              <w:jc w:val="center"/>
              <w:rPr>
                <w:rFonts w:ascii="Cambria" w:eastAsia="Cambria" w:hAnsi="Cambria"/>
                <w:bCs/>
              </w:rPr>
            </w:pPr>
            <w:r w:rsidRPr="00750366">
              <w:rPr>
                <w:rFonts w:ascii="Cambria" w:eastAsia="Cambria" w:hAnsi="Cambria"/>
                <w:bCs/>
              </w:rPr>
              <w:t>2</w:t>
            </w:r>
          </w:p>
        </w:tc>
      </w:tr>
      <w:tr w:rsidR="007F3DAF" w:rsidRPr="00750366" w:rsidTr="003E5217">
        <w:tc>
          <w:tcPr>
            <w:tcW w:w="488" w:type="dxa"/>
            <w:shd w:val="clear" w:color="auto" w:fill="auto"/>
          </w:tcPr>
          <w:p w:rsidR="007F3DAF" w:rsidRPr="00750366" w:rsidRDefault="007F3DAF" w:rsidP="003E5217">
            <w:pPr>
              <w:pStyle w:val="NoSpacing"/>
              <w:ind w:right="1"/>
              <w:rPr>
                <w:rFonts w:ascii="Cambria" w:eastAsia="Cambria" w:hAnsi="Cambria"/>
                <w:b/>
                <w:bCs/>
              </w:rPr>
            </w:pPr>
            <w:r w:rsidRPr="00750366">
              <w:rPr>
                <w:rFonts w:ascii="Cambria" w:eastAsia="Cambria" w:hAnsi="Cambria"/>
                <w:b/>
                <w:bCs/>
              </w:rPr>
              <w:t>A.</w:t>
            </w:r>
          </w:p>
        </w:tc>
        <w:tc>
          <w:tcPr>
            <w:tcW w:w="6370" w:type="dxa"/>
            <w:shd w:val="clear" w:color="auto" w:fill="auto"/>
          </w:tcPr>
          <w:p w:rsidR="007F3DAF" w:rsidRPr="00750366" w:rsidRDefault="007F3DAF" w:rsidP="003E5217">
            <w:pPr>
              <w:spacing w:line="20" w:lineRule="atLeast"/>
              <w:jc w:val="both"/>
              <w:rPr>
                <w:rFonts w:ascii="Cambria" w:hAnsi="Cambria"/>
                <w:b/>
                <w:sz w:val="22"/>
                <w:szCs w:val="22"/>
                <w:lang w:val="en-GB"/>
              </w:rPr>
            </w:pPr>
            <w:r w:rsidRPr="00750366">
              <w:rPr>
                <w:rFonts w:ascii="Cambria" w:hAnsi="Cambria"/>
                <w:b/>
                <w:sz w:val="22"/>
                <w:szCs w:val="22"/>
                <w:lang w:val="en-GB"/>
              </w:rPr>
              <w:t xml:space="preserve">Gross result of financial year </w:t>
            </w:r>
          </w:p>
        </w:tc>
        <w:tc>
          <w:tcPr>
            <w:tcW w:w="2139" w:type="dxa"/>
            <w:shd w:val="clear" w:color="auto" w:fill="auto"/>
          </w:tcPr>
          <w:p w:rsidR="007F3DAF" w:rsidRPr="00750366" w:rsidRDefault="007F3DAF" w:rsidP="003E5217">
            <w:pPr>
              <w:spacing w:before="20" w:after="20" w:line="20" w:lineRule="atLeast"/>
              <w:jc w:val="right"/>
              <w:rPr>
                <w:rFonts w:ascii="Cambria" w:hAnsi="Cambria"/>
                <w:b/>
                <w:noProof/>
                <w:sz w:val="22"/>
                <w:szCs w:val="22"/>
                <w:highlight w:val="yellow"/>
                <w:lang w:val="en-GB"/>
              </w:rPr>
            </w:pPr>
            <w:r w:rsidRPr="00750366">
              <w:rPr>
                <w:rFonts w:ascii="Cambria" w:hAnsi="Cambria"/>
                <w:b/>
                <w:noProof/>
                <w:sz w:val="22"/>
                <w:szCs w:val="22"/>
                <w:lang w:val="en-GB"/>
              </w:rPr>
              <w:t>1,280,695,680.62</w:t>
            </w:r>
          </w:p>
        </w:tc>
      </w:tr>
      <w:tr w:rsidR="007F3DAF" w:rsidRPr="00750366" w:rsidTr="003E5217">
        <w:tc>
          <w:tcPr>
            <w:tcW w:w="488" w:type="dxa"/>
            <w:shd w:val="clear" w:color="auto" w:fill="auto"/>
          </w:tcPr>
          <w:p w:rsidR="007F3DAF" w:rsidRPr="00750366" w:rsidRDefault="007F3DAF" w:rsidP="003E5217">
            <w:pPr>
              <w:pStyle w:val="NoSpacing"/>
              <w:ind w:right="1"/>
              <w:rPr>
                <w:rFonts w:ascii="Cambria" w:eastAsia="Cambria" w:hAnsi="Cambria"/>
                <w:bCs/>
              </w:rPr>
            </w:pPr>
            <w:r w:rsidRPr="00750366">
              <w:rPr>
                <w:rFonts w:ascii="Cambria" w:eastAsia="Cambria" w:hAnsi="Cambria"/>
                <w:bCs/>
              </w:rPr>
              <w:t>B.</w:t>
            </w:r>
          </w:p>
        </w:tc>
        <w:tc>
          <w:tcPr>
            <w:tcW w:w="6370" w:type="dxa"/>
            <w:shd w:val="clear" w:color="auto" w:fill="auto"/>
          </w:tcPr>
          <w:p w:rsidR="007F3DAF" w:rsidRPr="00750366" w:rsidRDefault="007F3DAF" w:rsidP="003E5217">
            <w:pPr>
              <w:spacing w:line="20" w:lineRule="atLeast"/>
              <w:jc w:val="both"/>
              <w:rPr>
                <w:rFonts w:ascii="Cambria" w:hAnsi="Cambria"/>
                <w:sz w:val="22"/>
                <w:szCs w:val="22"/>
                <w:lang w:val="en-GB"/>
              </w:rPr>
            </w:pPr>
            <w:r w:rsidRPr="00750366">
              <w:rPr>
                <w:rFonts w:ascii="Cambria" w:hAnsi="Cambria"/>
                <w:sz w:val="22"/>
                <w:szCs w:val="22"/>
                <w:lang w:val="en-GB"/>
              </w:rPr>
              <w:t>Current income tax</w:t>
            </w:r>
          </w:p>
        </w:tc>
        <w:tc>
          <w:tcPr>
            <w:tcW w:w="2139" w:type="dxa"/>
            <w:shd w:val="clear" w:color="auto" w:fill="auto"/>
          </w:tcPr>
          <w:p w:rsidR="007F3DAF" w:rsidRPr="00750366" w:rsidRDefault="007F3DAF" w:rsidP="003E5217">
            <w:pPr>
              <w:spacing w:before="20" w:after="20" w:line="20" w:lineRule="atLeast"/>
              <w:jc w:val="right"/>
              <w:rPr>
                <w:rFonts w:ascii="Cambria" w:hAnsi="Cambria"/>
                <w:noProof/>
                <w:sz w:val="22"/>
                <w:szCs w:val="22"/>
                <w:highlight w:val="yellow"/>
                <w:lang w:val="en-GB"/>
              </w:rPr>
            </w:pPr>
            <w:r w:rsidRPr="00750366">
              <w:rPr>
                <w:rFonts w:ascii="Cambria" w:hAnsi="Cambria"/>
                <w:noProof/>
                <w:sz w:val="22"/>
                <w:szCs w:val="22"/>
                <w:lang w:val="en-GB"/>
              </w:rPr>
              <w:t>278,582,478.32</w:t>
            </w:r>
          </w:p>
        </w:tc>
      </w:tr>
      <w:tr w:rsidR="007F3DAF" w:rsidRPr="00750366" w:rsidTr="003E5217">
        <w:tc>
          <w:tcPr>
            <w:tcW w:w="488" w:type="dxa"/>
            <w:shd w:val="clear" w:color="auto" w:fill="auto"/>
          </w:tcPr>
          <w:p w:rsidR="007F3DAF" w:rsidRPr="00750366" w:rsidRDefault="007F3DAF" w:rsidP="003E5217">
            <w:pPr>
              <w:pStyle w:val="NoSpacing"/>
              <w:ind w:right="1"/>
              <w:rPr>
                <w:rFonts w:ascii="Cambria" w:eastAsia="Cambria" w:hAnsi="Cambria"/>
                <w:bCs/>
              </w:rPr>
            </w:pPr>
            <w:r w:rsidRPr="00750366">
              <w:rPr>
                <w:rFonts w:ascii="Cambria" w:eastAsia="Cambria" w:hAnsi="Cambria"/>
                <w:bCs/>
              </w:rPr>
              <w:t>C.</w:t>
            </w:r>
          </w:p>
        </w:tc>
        <w:tc>
          <w:tcPr>
            <w:tcW w:w="6370" w:type="dxa"/>
            <w:shd w:val="clear" w:color="auto" w:fill="auto"/>
          </w:tcPr>
          <w:p w:rsidR="007F3DAF" w:rsidRPr="00750366" w:rsidRDefault="007F3DAF" w:rsidP="003E5217">
            <w:pPr>
              <w:spacing w:line="20" w:lineRule="atLeast"/>
              <w:jc w:val="both"/>
              <w:rPr>
                <w:rFonts w:ascii="Cambria" w:hAnsi="Cambria"/>
                <w:sz w:val="22"/>
                <w:szCs w:val="22"/>
                <w:lang w:val="en-GB"/>
              </w:rPr>
            </w:pPr>
            <w:r w:rsidRPr="00750366">
              <w:rPr>
                <w:rFonts w:ascii="Cambria" w:hAnsi="Cambria"/>
                <w:sz w:val="22"/>
                <w:szCs w:val="22"/>
                <w:lang w:val="en-GB"/>
              </w:rPr>
              <w:t xml:space="preserve">Deferred income tax </w:t>
            </w:r>
          </w:p>
        </w:tc>
        <w:tc>
          <w:tcPr>
            <w:tcW w:w="2139" w:type="dxa"/>
            <w:shd w:val="clear" w:color="auto" w:fill="auto"/>
          </w:tcPr>
          <w:p w:rsidR="007F3DAF" w:rsidRPr="00750366" w:rsidRDefault="007F3DAF" w:rsidP="003E5217">
            <w:pPr>
              <w:spacing w:before="20" w:after="20" w:line="20" w:lineRule="atLeast"/>
              <w:jc w:val="right"/>
              <w:rPr>
                <w:rFonts w:ascii="Cambria" w:hAnsi="Cambria"/>
                <w:noProof/>
                <w:sz w:val="22"/>
                <w:szCs w:val="22"/>
                <w:highlight w:val="yellow"/>
                <w:lang w:val="en-GB"/>
              </w:rPr>
            </w:pPr>
            <w:r w:rsidRPr="00750366">
              <w:rPr>
                <w:rFonts w:ascii="Cambria" w:hAnsi="Cambria"/>
                <w:noProof/>
                <w:sz w:val="22"/>
                <w:szCs w:val="22"/>
                <w:lang w:val="en-GB"/>
              </w:rPr>
              <w:t>22,466,015.04</w:t>
            </w:r>
          </w:p>
        </w:tc>
      </w:tr>
      <w:tr w:rsidR="007F3DAF" w:rsidRPr="00750366" w:rsidTr="003E5217">
        <w:tc>
          <w:tcPr>
            <w:tcW w:w="488" w:type="dxa"/>
            <w:shd w:val="clear" w:color="auto" w:fill="auto"/>
          </w:tcPr>
          <w:p w:rsidR="007F3DAF" w:rsidRPr="00750366" w:rsidRDefault="007F3DAF" w:rsidP="003E5217">
            <w:pPr>
              <w:pStyle w:val="NoSpacing"/>
              <w:ind w:right="1"/>
              <w:rPr>
                <w:rFonts w:ascii="Cambria" w:eastAsia="Cambria" w:hAnsi="Cambria"/>
                <w:b/>
                <w:bCs/>
              </w:rPr>
            </w:pPr>
            <w:r w:rsidRPr="00750366">
              <w:rPr>
                <w:rFonts w:ascii="Cambria" w:eastAsia="Cambria" w:hAnsi="Cambria"/>
                <w:b/>
                <w:bCs/>
              </w:rPr>
              <w:t>D.</w:t>
            </w:r>
          </w:p>
        </w:tc>
        <w:tc>
          <w:tcPr>
            <w:tcW w:w="6370" w:type="dxa"/>
            <w:shd w:val="clear" w:color="auto" w:fill="auto"/>
          </w:tcPr>
          <w:p w:rsidR="007F3DAF" w:rsidRPr="00750366" w:rsidRDefault="007F3DAF" w:rsidP="003E5217">
            <w:pPr>
              <w:spacing w:line="20" w:lineRule="atLeast"/>
              <w:jc w:val="both"/>
              <w:rPr>
                <w:rFonts w:ascii="Cambria" w:hAnsi="Cambria"/>
                <w:sz w:val="22"/>
                <w:szCs w:val="22"/>
                <w:lang w:val="en-GB"/>
              </w:rPr>
            </w:pPr>
            <w:r w:rsidRPr="00750366">
              <w:rPr>
                <w:rFonts w:ascii="Cambria" w:hAnsi="Cambria"/>
                <w:b/>
                <w:sz w:val="22"/>
                <w:szCs w:val="22"/>
                <w:lang w:val="en-GB"/>
              </w:rPr>
              <w:t>Net result of financial year [A.-B.+C.]</w:t>
            </w:r>
            <w:r w:rsidRPr="00750366">
              <w:rPr>
                <w:rFonts w:ascii="Cambria" w:hAnsi="Cambria"/>
                <w:sz w:val="22"/>
                <w:szCs w:val="22"/>
                <w:lang w:val="en-GB"/>
              </w:rPr>
              <w:t>, from which:</w:t>
            </w:r>
          </w:p>
        </w:tc>
        <w:tc>
          <w:tcPr>
            <w:tcW w:w="2139" w:type="dxa"/>
            <w:shd w:val="clear" w:color="auto" w:fill="auto"/>
          </w:tcPr>
          <w:p w:rsidR="007F3DAF" w:rsidRPr="00750366" w:rsidRDefault="007F3DAF" w:rsidP="003E5217">
            <w:pPr>
              <w:spacing w:before="20" w:after="20" w:line="20" w:lineRule="atLeast"/>
              <w:jc w:val="right"/>
              <w:rPr>
                <w:rFonts w:ascii="Cambria" w:hAnsi="Cambria"/>
                <w:b/>
                <w:noProof/>
                <w:sz w:val="22"/>
                <w:szCs w:val="22"/>
                <w:highlight w:val="yellow"/>
                <w:lang w:val="en-GB"/>
              </w:rPr>
            </w:pPr>
            <w:r w:rsidRPr="00750366">
              <w:rPr>
                <w:rFonts w:ascii="Cambria" w:hAnsi="Cambria"/>
                <w:b/>
                <w:noProof/>
                <w:sz w:val="22"/>
                <w:szCs w:val="22"/>
                <w:lang w:val="en-GB"/>
              </w:rPr>
              <w:t>1,024,579,217.34</w:t>
            </w:r>
          </w:p>
        </w:tc>
      </w:tr>
      <w:tr w:rsidR="007F3DAF" w:rsidRPr="00750366" w:rsidTr="003E5217">
        <w:tc>
          <w:tcPr>
            <w:tcW w:w="488" w:type="dxa"/>
            <w:shd w:val="clear" w:color="auto" w:fill="auto"/>
          </w:tcPr>
          <w:p w:rsidR="007F3DAF" w:rsidRPr="00750366" w:rsidRDefault="007F3DAF" w:rsidP="003E5217">
            <w:pPr>
              <w:pStyle w:val="NoSpacing"/>
              <w:ind w:right="1"/>
              <w:rPr>
                <w:rFonts w:ascii="Cambria" w:eastAsia="Cambria" w:hAnsi="Cambria"/>
                <w:bCs/>
              </w:rPr>
            </w:pPr>
            <w:r w:rsidRPr="00750366">
              <w:rPr>
                <w:rFonts w:ascii="Cambria" w:eastAsia="Cambria" w:hAnsi="Cambria"/>
                <w:bCs/>
              </w:rPr>
              <w:t>a)</w:t>
            </w:r>
          </w:p>
        </w:tc>
        <w:tc>
          <w:tcPr>
            <w:tcW w:w="6370" w:type="dxa"/>
            <w:shd w:val="clear" w:color="auto" w:fill="auto"/>
          </w:tcPr>
          <w:p w:rsidR="007F3DAF" w:rsidRPr="00750366" w:rsidRDefault="007F3DAF" w:rsidP="003E5217">
            <w:pPr>
              <w:spacing w:line="20" w:lineRule="atLeast"/>
              <w:ind w:left="720"/>
              <w:jc w:val="both"/>
              <w:rPr>
                <w:rFonts w:ascii="Cambria" w:hAnsi="Cambria"/>
                <w:sz w:val="22"/>
                <w:szCs w:val="22"/>
                <w:lang w:val="en-GB"/>
              </w:rPr>
            </w:pPr>
            <w:r w:rsidRPr="00750366">
              <w:rPr>
                <w:rFonts w:ascii="Cambria" w:hAnsi="Cambria"/>
                <w:sz w:val="22"/>
                <w:szCs w:val="22"/>
                <w:lang w:val="en-GB"/>
              </w:rPr>
              <w:t>Legal reserve</w:t>
            </w:r>
          </w:p>
        </w:tc>
        <w:tc>
          <w:tcPr>
            <w:tcW w:w="2139" w:type="dxa"/>
            <w:shd w:val="clear" w:color="auto" w:fill="auto"/>
          </w:tcPr>
          <w:p w:rsidR="007F3DAF" w:rsidRPr="00750366" w:rsidRDefault="007F3DAF" w:rsidP="003E5217">
            <w:pPr>
              <w:spacing w:before="20" w:after="20" w:line="20" w:lineRule="atLeast"/>
              <w:jc w:val="right"/>
              <w:rPr>
                <w:rFonts w:ascii="Cambria" w:hAnsi="Cambria"/>
                <w:noProof/>
                <w:sz w:val="22"/>
                <w:szCs w:val="22"/>
                <w:lang w:val="en-GB"/>
              </w:rPr>
            </w:pPr>
            <w:r w:rsidRPr="00750366">
              <w:rPr>
                <w:rFonts w:ascii="Cambria" w:hAnsi="Cambria"/>
                <w:noProof/>
                <w:sz w:val="22"/>
                <w:szCs w:val="22"/>
                <w:lang w:val="en-GB"/>
              </w:rPr>
              <w:t>-</w:t>
            </w:r>
          </w:p>
        </w:tc>
      </w:tr>
      <w:tr w:rsidR="007F3DAF" w:rsidRPr="00750366" w:rsidTr="003E5217">
        <w:tc>
          <w:tcPr>
            <w:tcW w:w="488" w:type="dxa"/>
            <w:shd w:val="clear" w:color="auto" w:fill="auto"/>
          </w:tcPr>
          <w:p w:rsidR="007F3DAF" w:rsidRPr="00750366" w:rsidRDefault="007F3DAF" w:rsidP="003E5217">
            <w:pPr>
              <w:pStyle w:val="NoSpacing"/>
              <w:ind w:right="1"/>
              <w:rPr>
                <w:rFonts w:ascii="Cambria" w:eastAsia="Cambria" w:hAnsi="Cambria"/>
                <w:bCs/>
              </w:rPr>
            </w:pPr>
            <w:r w:rsidRPr="00750366">
              <w:rPr>
                <w:rFonts w:ascii="Cambria" w:eastAsia="Cambria" w:hAnsi="Cambria"/>
                <w:bCs/>
              </w:rPr>
              <w:t>b)</w:t>
            </w:r>
          </w:p>
        </w:tc>
        <w:tc>
          <w:tcPr>
            <w:tcW w:w="6370" w:type="dxa"/>
            <w:shd w:val="clear" w:color="auto" w:fill="auto"/>
          </w:tcPr>
          <w:p w:rsidR="007F3DAF" w:rsidRPr="00750366" w:rsidRDefault="007F3DAF" w:rsidP="003E5217">
            <w:pPr>
              <w:spacing w:line="20" w:lineRule="atLeast"/>
              <w:ind w:left="720"/>
              <w:jc w:val="both"/>
              <w:rPr>
                <w:rFonts w:ascii="Cambria" w:hAnsi="Cambria"/>
                <w:sz w:val="22"/>
                <w:szCs w:val="22"/>
                <w:lang w:val="en-GB"/>
              </w:rPr>
            </w:pPr>
            <w:r w:rsidRPr="00750366">
              <w:rPr>
                <w:rFonts w:ascii="Cambria" w:hAnsi="Cambria"/>
                <w:sz w:val="22"/>
                <w:szCs w:val="22"/>
                <w:lang w:val="en-GB"/>
              </w:rPr>
              <w:t>Other reserves representing fiscal facilities provided by law (Law no. 227/2015-Article 22)</w:t>
            </w:r>
          </w:p>
        </w:tc>
        <w:tc>
          <w:tcPr>
            <w:tcW w:w="2139" w:type="dxa"/>
            <w:shd w:val="clear" w:color="auto" w:fill="auto"/>
          </w:tcPr>
          <w:p w:rsidR="007F3DAF" w:rsidRPr="00750366" w:rsidRDefault="007F3DAF" w:rsidP="003E5217">
            <w:pPr>
              <w:spacing w:before="20" w:after="20" w:line="20" w:lineRule="atLeast"/>
              <w:jc w:val="right"/>
              <w:rPr>
                <w:rFonts w:ascii="Cambria" w:hAnsi="Cambria"/>
                <w:noProof/>
                <w:sz w:val="22"/>
                <w:szCs w:val="22"/>
                <w:lang w:val="en-GB"/>
              </w:rPr>
            </w:pPr>
            <w:r w:rsidRPr="00750366">
              <w:rPr>
                <w:rFonts w:ascii="Cambria" w:hAnsi="Cambria"/>
                <w:noProof/>
                <w:sz w:val="22"/>
                <w:szCs w:val="22"/>
                <w:lang w:val="en-GB"/>
              </w:rPr>
              <w:t>83,256,708.00</w:t>
            </w:r>
          </w:p>
        </w:tc>
      </w:tr>
      <w:tr w:rsidR="007F3DAF" w:rsidRPr="00750366" w:rsidTr="003E5217">
        <w:tc>
          <w:tcPr>
            <w:tcW w:w="488" w:type="dxa"/>
            <w:shd w:val="clear" w:color="auto" w:fill="auto"/>
          </w:tcPr>
          <w:p w:rsidR="007F3DAF" w:rsidRPr="00750366" w:rsidRDefault="007F3DAF" w:rsidP="003E5217">
            <w:pPr>
              <w:pStyle w:val="NoSpacing"/>
              <w:ind w:right="1"/>
              <w:rPr>
                <w:rFonts w:ascii="Cambria" w:eastAsia="Cambria" w:hAnsi="Cambria"/>
                <w:bCs/>
              </w:rPr>
            </w:pPr>
            <w:r w:rsidRPr="00750366">
              <w:rPr>
                <w:rFonts w:ascii="Cambria" w:eastAsia="Cambria" w:hAnsi="Cambria"/>
                <w:bCs/>
              </w:rPr>
              <w:t>c)</w:t>
            </w:r>
          </w:p>
        </w:tc>
        <w:tc>
          <w:tcPr>
            <w:tcW w:w="6370" w:type="dxa"/>
            <w:shd w:val="clear" w:color="auto" w:fill="auto"/>
          </w:tcPr>
          <w:p w:rsidR="007F3DAF" w:rsidRPr="00750366" w:rsidRDefault="007F3DAF" w:rsidP="003E5217">
            <w:pPr>
              <w:spacing w:line="20" w:lineRule="atLeast"/>
              <w:ind w:left="720"/>
              <w:jc w:val="both"/>
              <w:rPr>
                <w:rFonts w:ascii="Cambria" w:hAnsi="Cambria"/>
                <w:sz w:val="22"/>
                <w:szCs w:val="22"/>
                <w:lang w:val="en-GB"/>
              </w:rPr>
            </w:pPr>
            <w:r w:rsidRPr="00750366">
              <w:rPr>
                <w:rFonts w:ascii="Cambria" w:hAnsi="Cambria"/>
                <w:sz w:val="22"/>
                <w:szCs w:val="22"/>
                <w:lang w:val="en-GB"/>
              </w:rPr>
              <w:t xml:space="preserve">Retained earnings of accounting income of the previous years  </w:t>
            </w:r>
          </w:p>
        </w:tc>
        <w:tc>
          <w:tcPr>
            <w:tcW w:w="2139" w:type="dxa"/>
            <w:shd w:val="clear" w:color="auto" w:fill="auto"/>
          </w:tcPr>
          <w:p w:rsidR="007F3DAF" w:rsidRPr="00750366" w:rsidRDefault="007F3DAF" w:rsidP="003E5217">
            <w:pPr>
              <w:spacing w:before="20" w:after="20" w:line="20" w:lineRule="atLeast"/>
              <w:jc w:val="right"/>
              <w:rPr>
                <w:rFonts w:ascii="Cambria" w:hAnsi="Cambria"/>
                <w:noProof/>
                <w:sz w:val="22"/>
                <w:szCs w:val="22"/>
                <w:lang w:val="en-GB"/>
              </w:rPr>
            </w:pPr>
            <w:r w:rsidRPr="00750366">
              <w:rPr>
                <w:rFonts w:ascii="Cambria" w:hAnsi="Cambria"/>
                <w:noProof/>
                <w:sz w:val="22"/>
                <w:szCs w:val="22"/>
                <w:lang w:val="en-GB"/>
              </w:rPr>
              <w:t>-</w:t>
            </w:r>
          </w:p>
        </w:tc>
      </w:tr>
      <w:tr w:rsidR="007F3DAF" w:rsidRPr="00750366" w:rsidTr="003E5217">
        <w:tc>
          <w:tcPr>
            <w:tcW w:w="488" w:type="dxa"/>
            <w:shd w:val="clear" w:color="auto" w:fill="auto"/>
          </w:tcPr>
          <w:p w:rsidR="007F3DAF" w:rsidRPr="00750366" w:rsidRDefault="007F3DAF" w:rsidP="003E5217">
            <w:pPr>
              <w:pStyle w:val="NoSpacing"/>
              <w:ind w:right="1"/>
              <w:rPr>
                <w:rFonts w:ascii="Cambria" w:eastAsia="Cambria" w:hAnsi="Cambria"/>
                <w:bCs/>
              </w:rPr>
            </w:pPr>
            <w:r w:rsidRPr="00750366">
              <w:rPr>
                <w:rFonts w:ascii="Cambria" w:eastAsia="Cambria" w:hAnsi="Cambria"/>
                <w:bCs/>
              </w:rPr>
              <w:t>c¹)</w:t>
            </w:r>
          </w:p>
        </w:tc>
        <w:tc>
          <w:tcPr>
            <w:tcW w:w="6370" w:type="dxa"/>
            <w:shd w:val="clear" w:color="auto" w:fill="auto"/>
          </w:tcPr>
          <w:p w:rsidR="007F3DAF" w:rsidRPr="00750366" w:rsidRDefault="007F3DAF" w:rsidP="003E5217">
            <w:pPr>
              <w:spacing w:line="20" w:lineRule="atLeast"/>
              <w:ind w:left="720"/>
              <w:jc w:val="both"/>
              <w:rPr>
                <w:rFonts w:ascii="Cambria" w:hAnsi="Cambria"/>
                <w:sz w:val="22"/>
                <w:szCs w:val="22"/>
                <w:lang w:val="en-GB"/>
              </w:rPr>
            </w:pPr>
            <w:r w:rsidRPr="00750366">
              <w:rPr>
                <w:rFonts w:ascii="Cambria" w:hAnsi="Cambria"/>
                <w:sz w:val="22"/>
                <w:szCs w:val="22"/>
                <w:lang w:val="en-GB"/>
              </w:rPr>
              <w:t xml:space="preserve">Set up own financing sources for projects co-financed from external loans </w:t>
            </w:r>
          </w:p>
        </w:tc>
        <w:tc>
          <w:tcPr>
            <w:tcW w:w="2139" w:type="dxa"/>
            <w:shd w:val="clear" w:color="auto" w:fill="auto"/>
          </w:tcPr>
          <w:p w:rsidR="007F3DAF" w:rsidRPr="00750366" w:rsidRDefault="007F3DAF" w:rsidP="003E5217">
            <w:pPr>
              <w:spacing w:before="20" w:after="20" w:line="20" w:lineRule="atLeast"/>
              <w:jc w:val="right"/>
              <w:rPr>
                <w:rFonts w:ascii="Cambria" w:hAnsi="Cambria"/>
                <w:noProof/>
                <w:sz w:val="22"/>
                <w:szCs w:val="22"/>
                <w:lang w:val="en-GB"/>
              </w:rPr>
            </w:pPr>
            <w:r w:rsidRPr="00750366">
              <w:rPr>
                <w:rFonts w:ascii="Cambria" w:hAnsi="Cambria"/>
                <w:noProof/>
                <w:sz w:val="22"/>
                <w:szCs w:val="22"/>
                <w:lang w:val="en-GB"/>
              </w:rPr>
              <w:t>-</w:t>
            </w:r>
          </w:p>
        </w:tc>
      </w:tr>
      <w:tr w:rsidR="007F3DAF" w:rsidRPr="00750366" w:rsidTr="003E5217">
        <w:tc>
          <w:tcPr>
            <w:tcW w:w="488" w:type="dxa"/>
            <w:shd w:val="clear" w:color="auto" w:fill="auto"/>
          </w:tcPr>
          <w:p w:rsidR="007F3DAF" w:rsidRPr="00750366" w:rsidRDefault="007F3DAF" w:rsidP="003E5217">
            <w:pPr>
              <w:pStyle w:val="NoSpacing"/>
              <w:ind w:right="1"/>
              <w:rPr>
                <w:rFonts w:ascii="Cambria" w:eastAsia="Cambria" w:hAnsi="Cambria"/>
                <w:bCs/>
              </w:rPr>
            </w:pPr>
            <w:r w:rsidRPr="00750366">
              <w:rPr>
                <w:rFonts w:ascii="Cambria" w:eastAsia="Cambria" w:hAnsi="Cambria"/>
                <w:bCs/>
              </w:rPr>
              <w:t>d)</w:t>
            </w:r>
          </w:p>
        </w:tc>
        <w:tc>
          <w:tcPr>
            <w:tcW w:w="6370" w:type="dxa"/>
            <w:shd w:val="clear" w:color="auto" w:fill="auto"/>
          </w:tcPr>
          <w:p w:rsidR="007F3DAF" w:rsidRPr="00750366" w:rsidRDefault="007F3DAF" w:rsidP="003E5217">
            <w:pPr>
              <w:spacing w:line="20" w:lineRule="atLeast"/>
              <w:ind w:left="720"/>
              <w:jc w:val="both"/>
              <w:rPr>
                <w:rFonts w:ascii="Cambria" w:hAnsi="Cambria"/>
                <w:sz w:val="22"/>
                <w:szCs w:val="22"/>
                <w:lang w:val="en-GB"/>
              </w:rPr>
            </w:pPr>
            <w:r w:rsidRPr="00750366">
              <w:rPr>
                <w:rFonts w:ascii="Cambria" w:hAnsi="Cambria"/>
                <w:sz w:val="22"/>
                <w:szCs w:val="22"/>
                <w:lang w:val="en-GB"/>
              </w:rPr>
              <w:t xml:space="preserve">Other distributions provided by special laws </w:t>
            </w:r>
          </w:p>
        </w:tc>
        <w:tc>
          <w:tcPr>
            <w:tcW w:w="2139" w:type="dxa"/>
            <w:shd w:val="clear" w:color="auto" w:fill="auto"/>
          </w:tcPr>
          <w:p w:rsidR="007F3DAF" w:rsidRPr="00750366" w:rsidRDefault="007F3DAF" w:rsidP="003E5217">
            <w:pPr>
              <w:spacing w:before="20" w:after="20" w:line="20" w:lineRule="atLeast"/>
              <w:jc w:val="right"/>
              <w:rPr>
                <w:rFonts w:ascii="Cambria" w:hAnsi="Cambria"/>
                <w:noProof/>
                <w:sz w:val="22"/>
                <w:szCs w:val="22"/>
                <w:lang w:val="en-GB"/>
              </w:rPr>
            </w:pPr>
            <w:r w:rsidRPr="00750366">
              <w:rPr>
                <w:rFonts w:ascii="Cambria" w:hAnsi="Cambria"/>
                <w:noProof/>
                <w:sz w:val="22"/>
                <w:szCs w:val="22"/>
                <w:lang w:val="en-GB"/>
              </w:rPr>
              <w:t>-</w:t>
            </w:r>
          </w:p>
        </w:tc>
      </w:tr>
      <w:tr w:rsidR="007F3DAF" w:rsidRPr="00750366" w:rsidTr="003E5217">
        <w:tc>
          <w:tcPr>
            <w:tcW w:w="488" w:type="dxa"/>
            <w:shd w:val="clear" w:color="auto" w:fill="auto"/>
          </w:tcPr>
          <w:p w:rsidR="007F3DAF" w:rsidRPr="00750366" w:rsidRDefault="007F3DAF" w:rsidP="003E5217">
            <w:pPr>
              <w:pStyle w:val="NoSpacing"/>
              <w:ind w:right="1"/>
              <w:rPr>
                <w:rFonts w:ascii="Cambria" w:eastAsia="Cambria" w:hAnsi="Cambria"/>
                <w:b/>
                <w:bCs/>
              </w:rPr>
            </w:pPr>
            <w:r w:rsidRPr="00750366">
              <w:rPr>
                <w:rFonts w:ascii="Cambria" w:eastAsia="Cambria" w:hAnsi="Cambria"/>
                <w:b/>
                <w:bCs/>
              </w:rPr>
              <w:t>E.</w:t>
            </w:r>
          </w:p>
        </w:tc>
        <w:tc>
          <w:tcPr>
            <w:tcW w:w="6370" w:type="dxa"/>
            <w:shd w:val="clear" w:color="auto" w:fill="auto"/>
          </w:tcPr>
          <w:p w:rsidR="007F3DAF" w:rsidRPr="00750366" w:rsidRDefault="007F3DAF" w:rsidP="003E5217">
            <w:pPr>
              <w:spacing w:line="20" w:lineRule="atLeast"/>
              <w:jc w:val="both"/>
              <w:rPr>
                <w:rFonts w:ascii="Cambria" w:hAnsi="Cambria"/>
                <w:b/>
                <w:sz w:val="22"/>
                <w:szCs w:val="22"/>
                <w:lang w:val="en-GB"/>
              </w:rPr>
            </w:pPr>
            <w:r w:rsidRPr="00750366">
              <w:rPr>
                <w:rFonts w:ascii="Cambria" w:hAnsi="Cambria"/>
                <w:b/>
                <w:sz w:val="22"/>
                <w:szCs w:val="22"/>
                <w:lang w:val="en-GB"/>
              </w:rPr>
              <w:t>Remaining net profit to be distributed (D-d)</w:t>
            </w:r>
          </w:p>
        </w:tc>
        <w:tc>
          <w:tcPr>
            <w:tcW w:w="2139" w:type="dxa"/>
            <w:shd w:val="clear" w:color="auto" w:fill="auto"/>
          </w:tcPr>
          <w:p w:rsidR="007F3DAF" w:rsidRPr="00750366" w:rsidRDefault="007F3DAF" w:rsidP="003E5217">
            <w:pPr>
              <w:spacing w:before="20" w:after="20" w:line="20" w:lineRule="atLeast"/>
              <w:jc w:val="right"/>
              <w:rPr>
                <w:rFonts w:ascii="Cambria" w:hAnsi="Cambria"/>
                <w:b/>
                <w:noProof/>
                <w:sz w:val="22"/>
                <w:szCs w:val="22"/>
                <w:highlight w:val="yellow"/>
                <w:lang w:val="en-GB"/>
              </w:rPr>
            </w:pPr>
            <w:r w:rsidRPr="00750366">
              <w:rPr>
                <w:rFonts w:ascii="Cambria" w:hAnsi="Cambria"/>
                <w:b/>
                <w:noProof/>
                <w:sz w:val="22"/>
                <w:szCs w:val="22"/>
                <w:lang w:val="en-GB"/>
              </w:rPr>
              <w:t>941,322,509.34</w:t>
            </w:r>
          </w:p>
        </w:tc>
      </w:tr>
      <w:tr w:rsidR="007F3DAF" w:rsidRPr="00750366" w:rsidTr="003E5217">
        <w:tc>
          <w:tcPr>
            <w:tcW w:w="488" w:type="dxa"/>
            <w:shd w:val="clear" w:color="auto" w:fill="auto"/>
          </w:tcPr>
          <w:p w:rsidR="007F3DAF" w:rsidRPr="00750366" w:rsidRDefault="007F3DAF" w:rsidP="003E5217">
            <w:pPr>
              <w:pStyle w:val="NoSpacing"/>
              <w:ind w:right="1"/>
              <w:rPr>
                <w:rFonts w:ascii="Cambria" w:eastAsia="Cambria" w:hAnsi="Cambria"/>
                <w:bCs/>
              </w:rPr>
            </w:pPr>
            <w:r w:rsidRPr="00750366">
              <w:rPr>
                <w:rFonts w:ascii="Cambria" w:eastAsia="Cambria" w:hAnsi="Cambria"/>
                <w:bCs/>
              </w:rPr>
              <w:t>e)</w:t>
            </w:r>
          </w:p>
        </w:tc>
        <w:tc>
          <w:tcPr>
            <w:tcW w:w="6370" w:type="dxa"/>
            <w:shd w:val="clear" w:color="auto" w:fill="auto"/>
          </w:tcPr>
          <w:p w:rsidR="007F3DAF" w:rsidRPr="00750366" w:rsidRDefault="007F3DAF" w:rsidP="003E5217">
            <w:pPr>
              <w:spacing w:line="20" w:lineRule="atLeast"/>
              <w:ind w:left="720"/>
              <w:jc w:val="both"/>
              <w:rPr>
                <w:rFonts w:ascii="Cambria" w:hAnsi="Cambria"/>
                <w:sz w:val="22"/>
                <w:szCs w:val="22"/>
                <w:lang w:val="en-GB"/>
              </w:rPr>
            </w:pPr>
            <w:r w:rsidRPr="00750366">
              <w:rPr>
                <w:rFonts w:ascii="Cambria" w:hAnsi="Cambria"/>
                <w:sz w:val="22"/>
                <w:szCs w:val="22"/>
                <w:lang w:val="en-GB"/>
              </w:rPr>
              <w:t xml:space="preserve">Employees participation to profit </w:t>
            </w:r>
          </w:p>
        </w:tc>
        <w:tc>
          <w:tcPr>
            <w:tcW w:w="2139" w:type="dxa"/>
            <w:shd w:val="clear" w:color="auto" w:fill="auto"/>
          </w:tcPr>
          <w:p w:rsidR="007F3DAF" w:rsidRPr="00750366" w:rsidRDefault="007F3DAF" w:rsidP="003E5217">
            <w:pPr>
              <w:spacing w:before="20" w:after="20" w:line="20" w:lineRule="atLeast"/>
              <w:jc w:val="right"/>
              <w:rPr>
                <w:rFonts w:ascii="Cambria" w:hAnsi="Cambria"/>
                <w:noProof/>
                <w:sz w:val="22"/>
                <w:szCs w:val="22"/>
                <w:highlight w:val="yellow"/>
                <w:lang w:val="en-GB"/>
              </w:rPr>
            </w:pPr>
            <w:r w:rsidRPr="00750366">
              <w:rPr>
                <w:rFonts w:ascii="Cambria" w:hAnsi="Cambria"/>
                <w:noProof/>
                <w:sz w:val="22"/>
                <w:szCs w:val="22"/>
                <w:lang w:val="en-GB"/>
              </w:rPr>
              <w:t>23,060,501.00</w:t>
            </w:r>
          </w:p>
        </w:tc>
      </w:tr>
      <w:tr w:rsidR="007F3DAF" w:rsidRPr="00750366" w:rsidTr="003E5217">
        <w:tc>
          <w:tcPr>
            <w:tcW w:w="488" w:type="dxa"/>
            <w:shd w:val="clear" w:color="auto" w:fill="auto"/>
          </w:tcPr>
          <w:p w:rsidR="007F3DAF" w:rsidRPr="00750366" w:rsidRDefault="007F3DAF" w:rsidP="003E5217">
            <w:pPr>
              <w:pStyle w:val="NoSpacing"/>
              <w:ind w:right="1"/>
              <w:rPr>
                <w:rFonts w:ascii="Cambria" w:eastAsia="Cambria" w:hAnsi="Cambria"/>
                <w:bCs/>
              </w:rPr>
            </w:pPr>
            <w:r w:rsidRPr="00750366">
              <w:rPr>
                <w:rFonts w:ascii="Cambria" w:eastAsia="Cambria" w:hAnsi="Cambria"/>
                <w:bCs/>
              </w:rPr>
              <w:t>f)</w:t>
            </w:r>
          </w:p>
        </w:tc>
        <w:tc>
          <w:tcPr>
            <w:tcW w:w="6370" w:type="dxa"/>
            <w:shd w:val="clear" w:color="auto" w:fill="auto"/>
          </w:tcPr>
          <w:p w:rsidR="007F3DAF" w:rsidRPr="00750366" w:rsidRDefault="007F3DAF" w:rsidP="003E5217">
            <w:pPr>
              <w:spacing w:line="20" w:lineRule="atLeast"/>
              <w:ind w:left="720"/>
              <w:jc w:val="both"/>
              <w:rPr>
                <w:rFonts w:ascii="Cambria" w:hAnsi="Cambria"/>
                <w:sz w:val="22"/>
                <w:szCs w:val="22"/>
                <w:lang w:val="en-GB"/>
              </w:rPr>
            </w:pPr>
            <w:r w:rsidRPr="00750366">
              <w:rPr>
                <w:rFonts w:ascii="Cambria" w:hAnsi="Cambria"/>
                <w:sz w:val="22"/>
                <w:szCs w:val="22"/>
                <w:lang w:val="en-GB"/>
              </w:rPr>
              <w:t xml:space="preserve">Dividends due to shareholders (90.2823% of the net profit to be distributed (D)) </w:t>
            </w:r>
          </w:p>
          <w:p w:rsidR="007F3DAF" w:rsidRPr="00750366" w:rsidRDefault="007F3DAF" w:rsidP="003E5217">
            <w:pPr>
              <w:spacing w:line="20" w:lineRule="atLeast"/>
              <w:ind w:left="720"/>
              <w:jc w:val="both"/>
              <w:rPr>
                <w:rFonts w:ascii="Cambria" w:hAnsi="Cambria"/>
                <w:sz w:val="22"/>
                <w:szCs w:val="22"/>
                <w:lang w:val="en-GB"/>
              </w:rPr>
            </w:pPr>
            <w:r w:rsidRPr="00750366">
              <w:rPr>
                <w:rFonts w:ascii="Cambria" w:hAnsi="Cambria"/>
                <w:sz w:val="22"/>
                <w:szCs w:val="22"/>
                <w:lang w:val="en-GB"/>
              </w:rPr>
              <w:t xml:space="preserve">            - dividend / share (rounded)</w:t>
            </w:r>
          </w:p>
        </w:tc>
        <w:tc>
          <w:tcPr>
            <w:tcW w:w="2139" w:type="dxa"/>
            <w:shd w:val="clear" w:color="auto" w:fill="auto"/>
          </w:tcPr>
          <w:p w:rsidR="007F3DAF" w:rsidRPr="00750366" w:rsidRDefault="007F3DAF" w:rsidP="003E5217">
            <w:pPr>
              <w:spacing w:before="20" w:after="20" w:line="20" w:lineRule="atLeast"/>
              <w:jc w:val="right"/>
              <w:rPr>
                <w:rFonts w:ascii="Cambria" w:hAnsi="Cambria"/>
                <w:noProof/>
                <w:sz w:val="22"/>
                <w:szCs w:val="22"/>
                <w:highlight w:val="yellow"/>
                <w:lang w:val="en-GB"/>
              </w:rPr>
            </w:pPr>
            <w:r w:rsidRPr="00750366">
              <w:rPr>
                <w:rFonts w:ascii="Cambria" w:hAnsi="Cambria"/>
                <w:noProof/>
                <w:sz w:val="22"/>
                <w:szCs w:val="22"/>
                <w:lang w:val="en-GB"/>
              </w:rPr>
              <w:t>925,013,760.00</w:t>
            </w:r>
          </w:p>
          <w:p w:rsidR="007F3DAF" w:rsidRPr="00750366" w:rsidRDefault="007F3DAF" w:rsidP="003E5217">
            <w:pPr>
              <w:spacing w:before="20" w:after="20" w:line="20" w:lineRule="atLeast"/>
              <w:jc w:val="right"/>
              <w:rPr>
                <w:rFonts w:ascii="Cambria" w:hAnsi="Cambria"/>
                <w:noProof/>
                <w:sz w:val="22"/>
                <w:szCs w:val="22"/>
                <w:highlight w:val="yellow"/>
                <w:lang w:val="en-GB"/>
              </w:rPr>
            </w:pPr>
          </w:p>
          <w:p w:rsidR="007F3DAF" w:rsidRPr="00750366" w:rsidRDefault="007F3DAF" w:rsidP="003E5217">
            <w:pPr>
              <w:spacing w:before="20" w:after="20" w:line="20" w:lineRule="atLeast"/>
              <w:jc w:val="right"/>
              <w:rPr>
                <w:rFonts w:ascii="Cambria" w:hAnsi="Cambria"/>
                <w:noProof/>
                <w:sz w:val="22"/>
                <w:szCs w:val="22"/>
                <w:highlight w:val="yellow"/>
                <w:lang w:val="en-GB"/>
              </w:rPr>
            </w:pPr>
            <w:r w:rsidRPr="00750366">
              <w:rPr>
                <w:rFonts w:ascii="Cambria" w:hAnsi="Cambria"/>
                <w:noProof/>
                <w:sz w:val="22"/>
                <w:szCs w:val="22"/>
                <w:lang w:val="en-GB"/>
              </w:rPr>
              <w:t>2.40</w:t>
            </w:r>
          </w:p>
        </w:tc>
      </w:tr>
      <w:tr w:rsidR="007F3DAF" w:rsidRPr="00750366" w:rsidTr="003E5217">
        <w:tc>
          <w:tcPr>
            <w:tcW w:w="488" w:type="dxa"/>
            <w:shd w:val="clear" w:color="auto" w:fill="auto"/>
          </w:tcPr>
          <w:p w:rsidR="007F3DAF" w:rsidRPr="00750366" w:rsidRDefault="007F3DAF" w:rsidP="003E5217">
            <w:pPr>
              <w:pStyle w:val="NoSpacing"/>
              <w:ind w:right="1"/>
              <w:rPr>
                <w:rFonts w:ascii="Cambria" w:eastAsia="Cambria" w:hAnsi="Cambria"/>
                <w:bCs/>
              </w:rPr>
            </w:pPr>
            <w:r w:rsidRPr="00750366">
              <w:rPr>
                <w:rFonts w:ascii="Cambria" w:eastAsia="Cambria" w:hAnsi="Cambria"/>
                <w:bCs/>
              </w:rPr>
              <w:t>g)</w:t>
            </w:r>
          </w:p>
        </w:tc>
        <w:tc>
          <w:tcPr>
            <w:tcW w:w="6370" w:type="dxa"/>
            <w:shd w:val="clear" w:color="auto" w:fill="auto"/>
          </w:tcPr>
          <w:p w:rsidR="007F3DAF" w:rsidRPr="00750366" w:rsidRDefault="007F3DAF" w:rsidP="003E5217">
            <w:pPr>
              <w:spacing w:line="20" w:lineRule="atLeast"/>
              <w:ind w:left="720"/>
              <w:jc w:val="both"/>
              <w:rPr>
                <w:rFonts w:ascii="Cambria" w:hAnsi="Cambria"/>
                <w:sz w:val="22"/>
                <w:szCs w:val="22"/>
                <w:lang w:val="en-GB"/>
              </w:rPr>
            </w:pPr>
            <w:r w:rsidRPr="00750366">
              <w:rPr>
                <w:rFonts w:ascii="Cambria" w:hAnsi="Cambria"/>
                <w:sz w:val="22"/>
                <w:szCs w:val="22"/>
                <w:lang w:val="en-GB"/>
              </w:rPr>
              <w:t xml:space="preserve">Profit for setting up own financing sources (E-f) </w:t>
            </w:r>
          </w:p>
        </w:tc>
        <w:tc>
          <w:tcPr>
            <w:tcW w:w="2139" w:type="dxa"/>
            <w:shd w:val="clear" w:color="auto" w:fill="auto"/>
          </w:tcPr>
          <w:p w:rsidR="007F3DAF" w:rsidRPr="00750366" w:rsidRDefault="007F3DAF" w:rsidP="003E5217">
            <w:pPr>
              <w:spacing w:before="20" w:after="20" w:line="20" w:lineRule="atLeast"/>
              <w:jc w:val="right"/>
              <w:rPr>
                <w:rFonts w:ascii="Cambria" w:hAnsi="Cambria"/>
                <w:noProof/>
                <w:sz w:val="22"/>
                <w:szCs w:val="22"/>
                <w:highlight w:val="yellow"/>
                <w:lang w:val="en-GB"/>
              </w:rPr>
            </w:pPr>
            <w:r w:rsidRPr="00750366">
              <w:rPr>
                <w:rFonts w:ascii="Cambria" w:hAnsi="Cambria"/>
                <w:noProof/>
                <w:sz w:val="22"/>
                <w:szCs w:val="22"/>
                <w:lang w:val="en-GB"/>
              </w:rPr>
              <w:t>16,308,749.34</w:t>
            </w:r>
          </w:p>
        </w:tc>
      </w:tr>
      <w:tr w:rsidR="007F3DAF" w:rsidRPr="00750366" w:rsidTr="003E5217">
        <w:tc>
          <w:tcPr>
            <w:tcW w:w="488" w:type="dxa"/>
            <w:shd w:val="clear" w:color="auto" w:fill="auto"/>
          </w:tcPr>
          <w:p w:rsidR="007F3DAF" w:rsidRPr="00750366" w:rsidRDefault="007F3DAF" w:rsidP="003E5217">
            <w:pPr>
              <w:pStyle w:val="NoSpacing"/>
              <w:ind w:right="1"/>
              <w:rPr>
                <w:rFonts w:ascii="Cambria" w:eastAsia="Cambria" w:hAnsi="Cambria"/>
                <w:bCs/>
              </w:rPr>
            </w:pPr>
          </w:p>
        </w:tc>
        <w:tc>
          <w:tcPr>
            <w:tcW w:w="6370" w:type="dxa"/>
            <w:shd w:val="clear" w:color="auto" w:fill="auto"/>
          </w:tcPr>
          <w:p w:rsidR="007F3DAF" w:rsidRPr="00750366" w:rsidRDefault="007F3DAF" w:rsidP="003E5217">
            <w:pPr>
              <w:spacing w:line="20" w:lineRule="atLeast"/>
              <w:jc w:val="both"/>
              <w:rPr>
                <w:rFonts w:ascii="Cambria" w:hAnsi="Cambria"/>
                <w:b/>
                <w:sz w:val="22"/>
                <w:szCs w:val="22"/>
                <w:lang w:val="en-GB"/>
              </w:rPr>
            </w:pPr>
            <w:r w:rsidRPr="00750366">
              <w:rPr>
                <w:rFonts w:ascii="Cambria" w:hAnsi="Cambria"/>
                <w:b/>
                <w:sz w:val="22"/>
                <w:szCs w:val="22"/>
                <w:lang w:val="en-GB"/>
              </w:rPr>
              <w:t>TOTAL DISTRIBUTIONS</w:t>
            </w:r>
          </w:p>
        </w:tc>
        <w:tc>
          <w:tcPr>
            <w:tcW w:w="2139" w:type="dxa"/>
            <w:shd w:val="clear" w:color="auto" w:fill="auto"/>
          </w:tcPr>
          <w:p w:rsidR="007F3DAF" w:rsidRPr="00750366" w:rsidRDefault="007F3DAF" w:rsidP="003E5217">
            <w:pPr>
              <w:spacing w:before="20" w:after="20" w:line="20" w:lineRule="atLeast"/>
              <w:jc w:val="right"/>
              <w:rPr>
                <w:rFonts w:ascii="Cambria" w:hAnsi="Cambria"/>
                <w:b/>
                <w:noProof/>
                <w:sz w:val="22"/>
                <w:szCs w:val="22"/>
                <w:highlight w:val="yellow"/>
                <w:lang w:val="en-GB"/>
              </w:rPr>
            </w:pPr>
            <w:r w:rsidRPr="00750366">
              <w:rPr>
                <w:rFonts w:ascii="Cambria" w:hAnsi="Cambria"/>
                <w:b/>
                <w:noProof/>
                <w:sz w:val="22"/>
                <w:szCs w:val="22"/>
                <w:lang w:val="en-GB"/>
              </w:rPr>
              <w:t>1,024,579,2</w:t>
            </w:r>
            <w:r>
              <w:rPr>
                <w:rFonts w:ascii="Cambria" w:hAnsi="Cambria"/>
                <w:b/>
                <w:noProof/>
                <w:sz w:val="22"/>
                <w:szCs w:val="22"/>
                <w:lang w:val="en-GB"/>
              </w:rPr>
              <w:t>1</w:t>
            </w:r>
            <w:r w:rsidRPr="00750366">
              <w:rPr>
                <w:rFonts w:ascii="Cambria" w:hAnsi="Cambria"/>
                <w:b/>
                <w:noProof/>
                <w:sz w:val="22"/>
                <w:szCs w:val="22"/>
                <w:lang w:val="en-GB"/>
              </w:rPr>
              <w:t>7.34</w:t>
            </w:r>
          </w:p>
        </w:tc>
      </w:tr>
    </w:tbl>
    <w:p w:rsidR="007F3DAF" w:rsidRPr="00750366" w:rsidRDefault="007F3DAF" w:rsidP="007F3DAF">
      <w:pPr>
        <w:numPr>
          <w:ilvl w:val="0"/>
          <w:numId w:val="22"/>
        </w:numPr>
        <w:spacing w:before="240" w:line="20" w:lineRule="atLeast"/>
        <w:jc w:val="both"/>
        <w:rPr>
          <w:rFonts w:ascii="Cambria" w:hAnsi="Cambria"/>
          <w:noProof/>
          <w:sz w:val="22"/>
          <w:szCs w:val="22"/>
          <w:lang w:val="en-GB"/>
        </w:rPr>
      </w:pPr>
      <w:r w:rsidRPr="00750366">
        <w:rPr>
          <w:rFonts w:ascii="Cambria" w:hAnsi="Cambria"/>
          <w:b/>
          <w:bCs/>
          <w:iCs/>
          <w:sz w:val="22"/>
          <w:szCs w:val="22"/>
          <w:lang w:val="en-GB" w:eastAsia="x-none"/>
        </w:rPr>
        <w:t>Distribution of some reserves and retained earnings under the form of dividen</w:t>
      </w:r>
      <w:r>
        <w:rPr>
          <w:rFonts w:ascii="Cambria" w:hAnsi="Cambria"/>
          <w:b/>
          <w:bCs/>
          <w:iCs/>
          <w:sz w:val="22"/>
          <w:szCs w:val="22"/>
          <w:lang w:val="en-GB" w:eastAsia="x-none"/>
        </w:rPr>
        <w:t>d</w:t>
      </w:r>
      <w:r w:rsidRPr="00750366">
        <w:rPr>
          <w:rFonts w:ascii="Cambria" w:hAnsi="Cambria"/>
          <w:b/>
          <w:bCs/>
          <w:iCs/>
          <w:sz w:val="22"/>
          <w:szCs w:val="22"/>
          <w:lang w:val="en-GB" w:eastAsia="x-none"/>
        </w:rPr>
        <w:t>s</w:t>
      </w:r>
    </w:p>
    <w:p w:rsidR="007F3DAF" w:rsidRPr="00750366" w:rsidRDefault="007F3DAF" w:rsidP="007F3DAF">
      <w:pPr>
        <w:jc w:val="both"/>
        <w:rPr>
          <w:rFonts w:ascii="Cambria" w:hAnsi="Cambria"/>
          <w:bCs/>
          <w:iCs/>
          <w:sz w:val="22"/>
          <w:szCs w:val="22"/>
          <w:highlight w:val="yellow"/>
          <w:lang w:val="en-GB" w:eastAsia="x-none"/>
        </w:rPr>
      </w:pPr>
    </w:p>
    <w:p w:rsidR="007F3DAF" w:rsidRPr="00750366" w:rsidRDefault="007F3DAF" w:rsidP="007F3DAF">
      <w:pPr>
        <w:jc w:val="both"/>
        <w:rPr>
          <w:rFonts w:ascii="Cambria" w:hAnsi="Cambria"/>
          <w:bCs/>
          <w:iCs/>
          <w:sz w:val="22"/>
          <w:szCs w:val="22"/>
          <w:lang w:val="en-GB" w:eastAsia="x-none"/>
        </w:rPr>
      </w:pPr>
      <w:r w:rsidRPr="00750366">
        <w:rPr>
          <w:rFonts w:ascii="Cambria" w:hAnsi="Cambria"/>
          <w:bCs/>
          <w:iCs/>
          <w:sz w:val="22"/>
          <w:szCs w:val="22"/>
          <w:lang w:val="en-GB" w:eastAsia="x-none"/>
        </w:rPr>
        <w:t xml:space="preserve">In accordance with G.E.O. no. 29/2017, Articles I, II and III and the provisions of </w:t>
      </w:r>
      <w:r w:rsidRPr="005654F8">
        <w:rPr>
          <w:rFonts w:ascii="Cambria" w:hAnsi="Cambria"/>
          <w:bCs/>
          <w:iCs/>
          <w:sz w:val="22"/>
          <w:szCs w:val="22"/>
          <w:lang w:val="en-GB" w:eastAsia="x-none"/>
        </w:rPr>
        <w:t>Memorandum no. 20/65552/April 5, 2017</w:t>
      </w:r>
      <w:r w:rsidRPr="00750366">
        <w:rPr>
          <w:rFonts w:ascii="Cambria" w:hAnsi="Cambria"/>
          <w:bCs/>
          <w:iCs/>
          <w:sz w:val="22"/>
          <w:szCs w:val="22"/>
          <w:lang w:val="en-GB" w:eastAsia="x-none"/>
        </w:rPr>
        <w:t xml:space="preserve">, the amount proposed for distribution is with RON </w:t>
      </w:r>
      <w:r w:rsidRPr="00750366">
        <w:rPr>
          <w:rFonts w:ascii="Cambria" w:hAnsi="Cambria"/>
          <w:b/>
          <w:bCs/>
          <w:color w:val="000000"/>
          <w:sz w:val="22"/>
          <w:szCs w:val="22"/>
          <w:lang w:val="en-GB"/>
        </w:rPr>
        <w:t xml:space="preserve">547,299,808 </w:t>
      </w:r>
      <w:r w:rsidRPr="00750366">
        <w:rPr>
          <w:rFonts w:ascii="Cambria" w:hAnsi="Cambria"/>
          <w:bCs/>
          <w:color w:val="000000"/>
          <w:sz w:val="22"/>
          <w:szCs w:val="22"/>
          <w:lang w:val="en-GB"/>
        </w:rPr>
        <w:t xml:space="preserve">additional to the amount of RON </w:t>
      </w:r>
      <w:r w:rsidRPr="00750366">
        <w:rPr>
          <w:rFonts w:ascii="Cambria" w:hAnsi="Cambria"/>
          <w:bCs/>
          <w:iCs/>
          <w:sz w:val="22"/>
          <w:szCs w:val="22"/>
          <w:lang w:val="en-GB" w:eastAsia="x-none"/>
        </w:rPr>
        <w:t>925,013,760 of 2016 profit.</w:t>
      </w:r>
    </w:p>
    <w:p w:rsidR="007F3DAF" w:rsidRPr="00750366" w:rsidRDefault="007F3DAF" w:rsidP="007F3DAF">
      <w:pPr>
        <w:jc w:val="both"/>
        <w:rPr>
          <w:rFonts w:ascii="Cambria" w:hAnsi="Cambria"/>
          <w:bCs/>
          <w:iCs/>
          <w:sz w:val="22"/>
          <w:szCs w:val="22"/>
          <w:lang w:val="en-GB" w:eastAsia="x-none"/>
        </w:rPr>
      </w:pPr>
    </w:p>
    <w:p w:rsidR="007F3DAF" w:rsidRPr="005654F8" w:rsidRDefault="007F3DAF" w:rsidP="007F3DAF">
      <w:pPr>
        <w:jc w:val="both"/>
        <w:rPr>
          <w:rFonts w:ascii="Cambria" w:hAnsi="Cambria"/>
          <w:bCs/>
          <w:iCs/>
          <w:sz w:val="22"/>
          <w:szCs w:val="22"/>
          <w:lang w:val="en-GB" w:eastAsia="x-none"/>
        </w:rPr>
      </w:pPr>
      <w:r w:rsidRPr="00750366">
        <w:rPr>
          <w:rFonts w:ascii="Cambria" w:hAnsi="Cambria"/>
          <w:bCs/>
          <w:iCs/>
          <w:sz w:val="22"/>
          <w:szCs w:val="22"/>
          <w:lang w:val="en-GB" w:eastAsia="x-none"/>
        </w:rPr>
        <w:t>The value of the additional dividend per share resulted further the distribution of RON</w:t>
      </w:r>
      <w:r>
        <w:rPr>
          <w:rFonts w:ascii="Cambria" w:hAnsi="Cambria"/>
          <w:bCs/>
          <w:iCs/>
          <w:sz w:val="22"/>
          <w:szCs w:val="22"/>
          <w:lang w:val="en-GB" w:eastAsia="x-none"/>
        </w:rPr>
        <w:t xml:space="preserve"> </w:t>
      </w:r>
      <w:r w:rsidRPr="00750366">
        <w:rPr>
          <w:rFonts w:ascii="Cambria" w:hAnsi="Cambria"/>
          <w:bCs/>
          <w:color w:val="000000"/>
          <w:sz w:val="22"/>
          <w:szCs w:val="22"/>
          <w:lang w:val="en-GB"/>
        </w:rPr>
        <w:t xml:space="preserve">547,299,808, is of </w:t>
      </w:r>
      <w:r w:rsidRPr="00750366">
        <w:rPr>
          <w:rFonts w:ascii="Cambria" w:hAnsi="Cambria"/>
          <w:b/>
          <w:bCs/>
          <w:iCs/>
          <w:sz w:val="22"/>
          <w:szCs w:val="22"/>
          <w:lang w:val="en-GB"/>
        </w:rPr>
        <w:t>RON 1.42/share.</w:t>
      </w:r>
    </w:p>
    <w:p w:rsidR="007F3DAF" w:rsidRPr="00750366" w:rsidRDefault="007F3DAF" w:rsidP="007F3DAF">
      <w:pPr>
        <w:jc w:val="both"/>
        <w:rPr>
          <w:rFonts w:ascii="Cambria" w:hAnsi="Cambria"/>
          <w:b/>
          <w:bCs/>
          <w:iCs/>
          <w:sz w:val="22"/>
          <w:szCs w:val="22"/>
          <w:lang w:val="en-GB"/>
        </w:rPr>
      </w:pPr>
    </w:p>
    <w:p w:rsidR="007F3DAF" w:rsidRPr="00750366" w:rsidRDefault="007F3DAF" w:rsidP="007F3DAF">
      <w:pPr>
        <w:jc w:val="both"/>
        <w:rPr>
          <w:rFonts w:ascii="Cambria" w:hAnsi="Cambria"/>
          <w:bCs/>
          <w:iCs/>
          <w:sz w:val="22"/>
          <w:szCs w:val="22"/>
          <w:lang w:val="en-GB" w:eastAsia="x-none"/>
        </w:rPr>
      </w:pPr>
      <w:r w:rsidRPr="00750366">
        <w:rPr>
          <w:rFonts w:ascii="Cambria" w:hAnsi="Cambria"/>
          <w:bCs/>
          <w:iCs/>
          <w:sz w:val="22"/>
          <w:szCs w:val="22"/>
          <w:lang w:val="en-GB" w:eastAsia="x-none"/>
        </w:rPr>
        <w:t xml:space="preserve">Such amount will be distributed as follows: RON 435,387,655 from the retained earnings (the share corresponding to the development quota established in accordance with the G.D. no. 168/1998) and RON 111,912,153 from the retained earnings representing the surplus achieved from the reassessment reserves. </w:t>
      </w:r>
    </w:p>
    <w:p w:rsidR="007F3DAF" w:rsidRPr="007A1085" w:rsidRDefault="007F3DAF" w:rsidP="007F3DAF">
      <w:pPr>
        <w:suppressAutoHyphens w:val="0"/>
        <w:spacing w:before="240"/>
        <w:ind w:left="131"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7F3DAF" w:rsidRPr="007F3DAF" w:rsidRDefault="007F3DAF" w:rsidP="007F3DAF">
      <w:pPr>
        <w:spacing w:before="240"/>
        <w:ind w:left="851" w:hanging="851"/>
        <w:jc w:val="both"/>
        <w:rPr>
          <w:rFonts w:ascii="Cambria" w:hAnsi="Cambria"/>
          <w:b/>
          <w:bCs/>
          <w:iCs/>
          <w:sz w:val="22"/>
          <w:szCs w:val="22"/>
          <w:lang w:val="en-GB" w:eastAsia="x-none"/>
        </w:rPr>
      </w:pPr>
      <w:r>
        <w:rPr>
          <w:rFonts w:ascii="Cambria" w:eastAsia="Calibri" w:hAnsi="Cambria"/>
          <w:b/>
          <w:bCs/>
          <w:sz w:val="22"/>
          <w:szCs w:val="22"/>
          <w:lang w:val="en-GB"/>
        </w:rPr>
        <w:t>Item 2</w:t>
      </w:r>
      <w:r w:rsidRPr="00750366">
        <w:rPr>
          <w:rFonts w:ascii="Cambria" w:eastAsia="Calibri" w:hAnsi="Cambria"/>
          <w:b/>
          <w:bCs/>
          <w:sz w:val="22"/>
          <w:szCs w:val="22"/>
          <w:lang w:val="en-GB"/>
        </w:rPr>
        <w:tab/>
      </w:r>
      <w:r w:rsidRPr="007F3DAF">
        <w:rPr>
          <w:rFonts w:ascii="Cambria" w:hAnsi="Cambria"/>
          <w:b/>
          <w:sz w:val="22"/>
          <w:szCs w:val="22"/>
          <w:lang w:val="en-GB"/>
        </w:rPr>
        <w:t>Approve the gross dividend per share amounting to RON 3.82/share which is composed of the gross dividend per share related to 2016 financial year of RON 2.4/share and the additional gross dividend of RON 1,42/share resulted from the distribution of some reserves and retained earnings.  The payment of dividends to the shareholders will start on July 26, 2017</w:t>
      </w:r>
    </w:p>
    <w:p w:rsidR="007F3DAF" w:rsidRPr="007A1085" w:rsidRDefault="007F3DAF" w:rsidP="007F3DAF">
      <w:pPr>
        <w:suppressAutoHyphens w:val="0"/>
        <w:spacing w:before="240"/>
        <w:ind w:left="131"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7F3DAF" w:rsidRDefault="007F3DAF" w:rsidP="007F3DAF">
      <w:pPr>
        <w:pStyle w:val="ListParagraph"/>
        <w:ind w:left="0"/>
        <w:jc w:val="both"/>
        <w:rPr>
          <w:rFonts w:ascii="Cambria" w:hAnsi="Cambria" w:cs="Arial"/>
          <w:b/>
        </w:rPr>
      </w:pPr>
    </w:p>
    <w:p w:rsidR="007F3DAF" w:rsidRDefault="007F3DAF" w:rsidP="007F3DAF">
      <w:pPr>
        <w:pStyle w:val="ListParagraph"/>
        <w:ind w:left="851" w:hanging="851"/>
        <w:jc w:val="both"/>
        <w:rPr>
          <w:rFonts w:ascii="Cambria" w:hAnsi="Cambria"/>
          <w:b/>
        </w:rPr>
      </w:pPr>
      <w:r>
        <w:rPr>
          <w:rFonts w:ascii="Cambria" w:hAnsi="Cambria" w:cs="Arial"/>
          <w:b/>
        </w:rPr>
        <w:t>Item 3</w:t>
      </w:r>
      <w:r w:rsidRPr="00750366">
        <w:rPr>
          <w:rFonts w:ascii="Cambria" w:hAnsi="Cambria" w:cs="Arial"/>
          <w:b/>
        </w:rPr>
        <w:tab/>
      </w:r>
      <w:r w:rsidRPr="00235F17">
        <w:rPr>
          <w:rFonts w:ascii="Cambria" w:hAnsi="Cambria"/>
          <w:b/>
        </w:rPr>
        <w:t xml:space="preserve">Establish the date of July 5, 2017 as the Record </w:t>
      </w:r>
      <w:proofErr w:type="gramStart"/>
      <w:r w:rsidRPr="00235F17">
        <w:rPr>
          <w:rFonts w:ascii="Cambria" w:hAnsi="Cambria"/>
          <w:b/>
        </w:rPr>
        <w:t>Date, that</w:t>
      </w:r>
      <w:proofErr w:type="gramEnd"/>
      <w:r w:rsidRPr="00235F17">
        <w:rPr>
          <w:rFonts w:ascii="Cambria" w:hAnsi="Cambria"/>
          <w:b/>
        </w:rPr>
        <w:t xml:space="preserve"> is the date of identifying the shareholders who will benefit of dividends or other rights and who are affected by the Resolution of the Ordinary General Meeting of Shareholders </w:t>
      </w:r>
    </w:p>
    <w:p w:rsidR="007F3DAF" w:rsidRDefault="007F3DAF" w:rsidP="007F3DAF">
      <w:pPr>
        <w:pStyle w:val="ListParagraph"/>
        <w:ind w:left="851" w:hanging="851"/>
        <w:jc w:val="both"/>
        <w:rPr>
          <w:rFonts w:ascii="Cambria" w:hAnsi="Cambria"/>
        </w:rPr>
      </w:pPr>
    </w:p>
    <w:p w:rsidR="007F3DAF" w:rsidRPr="00235F17" w:rsidRDefault="007F3DAF" w:rsidP="007F3DAF">
      <w:pPr>
        <w:pStyle w:val="ListParagraph"/>
        <w:ind w:left="851"/>
        <w:jc w:val="both"/>
        <w:rPr>
          <w:rFonts w:ascii="Cambria" w:hAnsi="Cambria"/>
          <w:b/>
        </w:rPr>
      </w:pPr>
      <w:r w:rsidRPr="007A1085">
        <w:rPr>
          <w:rFonts w:ascii="Cambria" w:hAnsi="Cambria"/>
        </w:rPr>
        <w:t>For __________ Against_________ Abstain_________</w:t>
      </w:r>
    </w:p>
    <w:p w:rsidR="007F3DAF" w:rsidRDefault="007F3DAF" w:rsidP="007F3DAF">
      <w:pPr>
        <w:pStyle w:val="ListParagraph"/>
        <w:spacing w:before="240"/>
        <w:ind w:left="851" w:hanging="851"/>
        <w:jc w:val="both"/>
        <w:rPr>
          <w:rFonts w:ascii="Cambria" w:hAnsi="Cambria"/>
          <w:b/>
          <w:bCs/>
          <w:iCs/>
          <w:lang w:eastAsia="x-none"/>
        </w:rPr>
      </w:pPr>
      <w:r>
        <w:rPr>
          <w:rFonts w:ascii="Cambria" w:hAnsi="Cambria" w:cs="Arial"/>
          <w:b/>
        </w:rPr>
        <w:lastRenderedPageBreak/>
        <w:t>Item 4</w:t>
      </w:r>
      <w:r w:rsidRPr="00750366">
        <w:rPr>
          <w:rFonts w:ascii="Cambria" w:hAnsi="Cambria" w:cs="Arial"/>
          <w:b/>
        </w:rPr>
        <w:tab/>
      </w:r>
      <w:r w:rsidRPr="00750366">
        <w:rPr>
          <w:rFonts w:ascii="Cambria" w:hAnsi="Cambria"/>
          <w:b/>
          <w:bCs/>
          <w:iCs/>
          <w:lang w:eastAsia="x-none"/>
        </w:rPr>
        <w:t>Establish July 04, 2017 as „</w:t>
      </w:r>
      <w:proofErr w:type="spellStart"/>
      <w:r w:rsidRPr="00750366">
        <w:rPr>
          <w:rFonts w:ascii="Cambria" w:hAnsi="Cambria"/>
          <w:b/>
          <w:bCs/>
          <w:iCs/>
          <w:lang w:eastAsia="x-none"/>
        </w:rPr>
        <w:t>ex date</w:t>
      </w:r>
      <w:proofErr w:type="spellEnd"/>
      <w:r w:rsidRPr="00750366">
        <w:rPr>
          <w:rFonts w:ascii="Cambria" w:hAnsi="Cambria"/>
          <w:b/>
          <w:bCs/>
          <w:iCs/>
          <w:lang w:eastAsia="x-none"/>
        </w:rPr>
        <w:t>” representing the date falling one settlement cycle minus one business day before the Registration Date, as of which the financial instruments provided under the corporate bodies’ resolutions are traded without the rights resulting from such resolution</w:t>
      </w:r>
    </w:p>
    <w:p w:rsidR="007F3DAF" w:rsidRPr="007A1085" w:rsidRDefault="007F3DAF" w:rsidP="007F3DAF">
      <w:pPr>
        <w:suppressAutoHyphens w:val="0"/>
        <w:spacing w:before="240"/>
        <w:ind w:left="131"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7F3DAF" w:rsidRDefault="007F3DAF" w:rsidP="007F3DAF">
      <w:pPr>
        <w:pStyle w:val="ListParagraph"/>
        <w:spacing w:before="240"/>
        <w:ind w:left="851" w:hanging="851"/>
        <w:jc w:val="both"/>
        <w:rPr>
          <w:rFonts w:ascii="Cambria" w:hAnsi="Cambria"/>
          <w:b/>
        </w:rPr>
      </w:pPr>
      <w:r>
        <w:rPr>
          <w:rFonts w:ascii="Cambria" w:hAnsi="Cambria" w:cs="Arial"/>
          <w:b/>
        </w:rPr>
        <w:t>Item 5</w:t>
      </w:r>
      <w:r w:rsidRPr="00750366">
        <w:rPr>
          <w:rFonts w:ascii="Cambria" w:hAnsi="Cambria"/>
          <w:b/>
          <w:bCs/>
          <w:iCs/>
          <w:lang w:eastAsia="x-none"/>
        </w:rPr>
        <w:tab/>
      </w:r>
      <w:r w:rsidRPr="00750366">
        <w:rPr>
          <w:rFonts w:ascii="Cambria" w:hAnsi="Cambria"/>
          <w:b/>
        </w:rPr>
        <w:t>Establish July 26, 2017, as the payment date, that is the calendar date when the distribution of the revenues related to owning securities, consisting of cash and securities will be certain</w:t>
      </w:r>
    </w:p>
    <w:p w:rsidR="007F3DAF" w:rsidRPr="007A1085" w:rsidRDefault="007F3DAF" w:rsidP="007F3DAF">
      <w:pPr>
        <w:suppressAutoHyphens w:val="0"/>
        <w:spacing w:before="240"/>
        <w:ind w:left="270"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7F3DAF" w:rsidRDefault="007F3DAF" w:rsidP="007F3DAF">
      <w:pPr>
        <w:pStyle w:val="ListParagraph"/>
        <w:spacing w:before="240"/>
        <w:ind w:left="851" w:hanging="851"/>
        <w:jc w:val="both"/>
        <w:rPr>
          <w:rFonts w:ascii="Cambria" w:hAnsi="Cambria"/>
          <w:b/>
        </w:rPr>
      </w:pPr>
      <w:r>
        <w:rPr>
          <w:rFonts w:ascii="Cambria" w:hAnsi="Cambria"/>
          <w:b/>
        </w:rPr>
        <w:t>Item 6</w:t>
      </w:r>
      <w:r w:rsidRPr="00750366">
        <w:rPr>
          <w:rFonts w:ascii="Cambria" w:hAnsi="Cambria"/>
          <w:b/>
        </w:rPr>
        <w:tab/>
        <w:t>Authori</w:t>
      </w:r>
      <w:r>
        <w:rPr>
          <w:rFonts w:ascii="Cambria" w:hAnsi="Cambria"/>
          <w:b/>
        </w:rPr>
        <w:t xml:space="preserve">ze </w:t>
      </w:r>
      <w:r w:rsidRPr="00750366">
        <w:rPr>
          <w:rFonts w:ascii="Cambria" w:hAnsi="Cambria"/>
          <w:b/>
        </w:rPr>
        <w:t>the representative of the shareholder Ministry of Energy to sign the Director’s Agreement with the new me</w:t>
      </w:r>
      <w:r>
        <w:rPr>
          <w:rFonts w:ascii="Cambria" w:hAnsi="Cambria"/>
          <w:b/>
        </w:rPr>
        <w:t>mbers of the Board of Directors</w:t>
      </w:r>
    </w:p>
    <w:p w:rsidR="007F3DAF" w:rsidRPr="007A1085" w:rsidRDefault="007F3DAF" w:rsidP="007F3DAF">
      <w:pPr>
        <w:suppressAutoHyphens w:val="0"/>
        <w:spacing w:before="240"/>
        <w:ind w:left="270"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7F3DAF" w:rsidRPr="00750366" w:rsidRDefault="007F3DAF" w:rsidP="007F3DAF">
      <w:pPr>
        <w:spacing w:before="240"/>
        <w:ind w:left="851" w:hanging="851"/>
        <w:jc w:val="both"/>
        <w:rPr>
          <w:rFonts w:ascii="Cambria" w:hAnsi="Cambria"/>
          <w:b/>
          <w:sz w:val="22"/>
          <w:szCs w:val="22"/>
          <w:lang w:val="en-GB"/>
        </w:rPr>
      </w:pPr>
      <w:r w:rsidRPr="00750366">
        <w:rPr>
          <w:rFonts w:ascii="Cambria" w:hAnsi="Cambria"/>
          <w:b/>
          <w:sz w:val="22"/>
          <w:szCs w:val="22"/>
          <w:lang w:val="en-GB"/>
        </w:rPr>
        <w:t>Item 7</w:t>
      </w:r>
      <w:r w:rsidRPr="00750366">
        <w:rPr>
          <w:rFonts w:ascii="Cambria" w:hAnsi="Cambria"/>
          <w:b/>
          <w:sz w:val="22"/>
          <w:szCs w:val="22"/>
          <w:lang w:val="en-GB"/>
        </w:rPr>
        <w:tab/>
        <w:t>Approv</w:t>
      </w:r>
      <w:r>
        <w:rPr>
          <w:rFonts w:ascii="Cambria" w:hAnsi="Cambria"/>
          <w:b/>
          <w:sz w:val="22"/>
          <w:szCs w:val="22"/>
          <w:lang w:val="en-GB"/>
        </w:rPr>
        <w:t xml:space="preserve">e </w:t>
      </w:r>
      <w:r w:rsidRPr="00750366">
        <w:rPr>
          <w:rFonts w:ascii="Cambria" w:hAnsi="Cambria"/>
          <w:b/>
          <w:sz w:val="22"/>
          <w:szCs w:val="22"/>
          <w:lang w:val="en-GB"/>
        </w:rPr>
        <w:t xml:space="preserve">the Quarterly Report of </w:t>
      </w:r>
      <w:proofErr w:type="spellStart"/>
      <w:r w:rsidRPr="00750366">
        <w:rPr>
          <w:rFonts w:ascii="Cambria" w:hAnsi="Cambria"/>
          <w:b/>
          <w:sz w:val="22"/>
          <w:szCs w:val="22"/>
          <w:lang w:val="en-GB"/>
        </w:rPr>
        <w:t>Societatea</w:t>
      </w:r>
      <w:proofErr w:type="spellEnd"/>
      <w:r w:rsidRPr="00750366">
        <w:rPr>
          <w:rFonts w:ascii="Cambria" w:hAnsi="Cambria"/>
          <w:b/>
          <w:sz w:val="22"/>
          <w:szCs w:val="22"/>
          <w:lang w:val="en-GB"/>
        </w:rPr>
        <w:t xml:space="preserve"> </w:t>
      </w:r>
      <w:proofErr w:type="spellStart"/>
      <w:r w:rsidRPr="009923C8">
        <w:rPr>
          <w:rFonts w:ascii="Cambria" w:hAnsi="Cambria"/>
          <w:b/>
          <w:sz w:val="22"/>
          <w:szCs w:val="22"/>
        </w:rPr>
        <w:t>Nationala</w:t>
      </w:r>
      <w:proofErr w:type="spellEnd"/>
      <w:r w:rsidRPr="009923C8">
        <w:rPr>
          <w:rFonts w:ascii="Cambria" w:hAnsi="Cambria"/>
          <w:b/>
          <w:sz w:val="22"/>
          <w:szCs w:val="22"/>
        </w:rPr>
        <w:t xml:space="preserve"> de Gaze Naturale</w:t>
      </w:r>
      <w:r w:rsidRPr="00750366">
        <w:rPr>
          <w:rFonts w:ascii="Cambria" w:hAnsi="Cambria"/>
          <w:b/>
          <w:sz w:val="22"/>
          <w:szCs w:val="22"/>
          <w:lang w:val="en-GB"/>
        </w:rPr>
        <w:t xml:space="preserve"> “ROMGAZ” – S.A. Medias regarding its economic and financial activity on March 31, 2017 (period January 1, 2017 - March 31, 2017), which includes:</w:t>
      </w:r>
    </w:p>
    <w:p w:rsidR="007F3DAF" w:rsidRPr="00750366" w:rsidRDefault="007F3DAF" w:rsidP="007F3DAF">
      <w:pPr>
        <w:numPr>
          <w:ilvl w:val="0"/>
          <w:numId w:val="20"/>
        </w:numPr>
        <w:spacing w:before="120"/>
        <w:ind w:left="1418" w:hanging="632"/>
        <w:jc w:val="both"/>
        <w:rPr>
          <w:rFonts w:ascii="Cambria" w:eastAsia="Calibri" w:hAnsi="Cambria"/>
          <w:b/>
          <w:bCs/>
          <w:sz w:val="22"/>
          <w:szCs w:val="22"/>
          <w:lang w:val="en-GB"/>
        </w:rPr>
      </w:pPr>
      <w:r w:rsidRPr="00750366">
        <w:rPr>
          <w:rFonts w:ascii="Cambria" w:eastAsia="Calibri" w:hAnsi="Cambria"/>
          <w:b/>
          <w:bCs/>
          <w:sz w:val="22"/>
          <w:szCs w:val="22"/>
          <w:lang w:val="en-GB"/>
        </w:rPr>
        <w:t>Information on the performance of the directors’ mandate contracts, on the company’s financial performance and on the company’s financial statements;</w:t>
      </w:r>
    </w:p>
    <w:p w:rsidR="007F3DAF" w:rsidRPr="00750366" w:rsidRDefault="007F3DAF" w:rsidP="007F3DAF">
      <w:pPr>
        <w:numPr>
          <w:ilvl w:val="0"/>
          <w:numId w:val="20"/>
        </w:numPr>
        <w:spacing w:before="120"/>
        <w:ind w:left="1418" w:hanging="629"/>
        <w:jc w:val="both"/>
        <w:rPr>
          <w:rFonts w:ascii="Cambria" w:eastAsia="Calibri" w:hAnsi="Cambria"/>
          <w:b/>
          <w:bCs/>
          <w:sz w:val="22"/>
          <w:szCs w:val="22"/>
          <w:lang w:val="en-GB"/>
        </w:rPr>
      </w:pPr>
      <w:r w:rsidRPr="00750366">
        <w:rPr>
          <w:rFonts w:ascii="Cambria" w:eastAsia="Calibri" w:hAnsi="Cambria"/>
          <w:b/>
          <w:bCs/>
          <w:sz w:val="22"/>
          <w:szCs w:val="22"/>
          <w:lang w:val="en-GB"/>
        </w:rPr>
        <w:t>Fulfilment of performance indicators, review of each indicator in relation with its share of accomplishment and set target value;</w:t>
      </w:r>
    </w:p>
    <w:p w:rsidR="007F3DAF" w:rsidRPr="00750366" w:rsidRDefault="007F3DAF" w:rsidP="007F3DAF">
      <w:pPr>
        <w:numPr>
          <w:ilvl w:val="0"/>
          <w:numId w:val="20"/>
        </w:numPr>
        <w:spacing w:before="120"/>
        <w:ind w:left="1418" w:hanging="629"/>
        <w:jc w:val="both"/>
        <w:rPr>
          <w:rFonts w:ascii="Cambria" w:hAnsi="Cambria"/>
          <w:b/>
          <w:bCs/>
          <w:sz w:val="22"/>
          <w:szCs w:val="22"/>
          <w:lang w:val="en-GB"/>
        </w:rPr>
      </w:pPr>
      <w:r w:rsidRPr="00750366">
        <w:rPr>
          <w:rFonts w:ascii="Cambria" w:hAnsi="Cambria"/>
          <w:b/>
          <w:bCs/>
          <w:sz w:val="22"/>
          <w:szCs w:val="22"/>
          <w:lang w:val="en-GB"/>
        </w:rPr>
        <w:t xml:space="preserve">Interim individual financial statements (unaudited) for the Quarter ending on March 31, 2017. </w:t>
      </w:r>
    </w:p>
    <w:p w:rsidR="007F3DAF" w:rsidRPr="007A1085" w:rsidRDefault="007F3DAF" w:rsidP="007F3DAF">
      <w:pPr>
        <w:suppressAutoHyphens w:val="0"/>
        <w:spacing w:before="240"/>
        <w:ind w:left="270"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7F3DAF" w:rsidRDefault="007F3DAF" w:rsidP="007F3DAF">
      <w:pPr>
        <w:spacing w:before="240"/>
        <w:ind w:left="993" w:hanging="993"/>
        <w:jc w:val="both"/>
        <w:rPr>
          <w:rFonts w:ascii="Cambria" w:hAnsi="Cambria"/>
          <w:b/>
          <w:sz w:val="22"/>
          <w:szCs w:val="22"/>
          <w:lang w:val="en-GB"/>
        </w:rPr>
      </w:pPr>
      <w:r w:rsidRPr="00750366">
        <w:rPr>
          <w:rFonts w:ascii="Cambria" w:hAnsi="Cambria"/>
          <w:b/>
          <w:sz w:val="22"/>
          <w:szCs w:val="22"/>
          <w:lang w:val="en-GB"/>
        </w:rPr>
        <w:t>Item 8</w:t>
      </w:r>
      <w:r w:rsidRPr="00750366">
        <w:rPr>
          <w:rFonts w:ascii="Cambria" w:hAnsi="Cambria"/>
          <w:b/>
          <w:sz w:val="22"/>
          <w:szCs w:val="22"/>
          <w:lang w:val="en-GB"/>
        </w:rPr>
        <w:tab/>
        <w:t>Approv</w:t>
      </w:r>
      <w:r>
        <w:rPr>
          <w:rFonts w:ascii="Cambria" w:hAnsi="Cambria"/>
          <w:b/>
          <w:sz w:val="22"/>
          <w:szCs w:val="22"/>
          <w:lang w:val="en-GB"/>
        </w:rPr>
        <w:t xml:space="preserve">e </w:t>
      </w:r>
      <w:r w:rsidRPr="00750366">
        <w:rPr>
          <w:rFonts w:ascii="Cambria" w:hAnsi="Cambria"/>
          <w:b/>
          <w:sz w:val="22"/>
          <w:szCs w:val="22"/>
          <w:lang w:val="en-GB"/>
        </w:rPr>
        <w:t xml:space="preserve">the procurement by </w:t>
      </w:r>
      <w:proofErr w:type="spellStart"/>
      <w:r w:rsidRPr="00750366">
        <w:rPr>
          <w:rFonts w:ascii="Cambria" w:hAnsi="Cambria"/>
          <w:b/>
          <w:sz w:val="22"/>
          <w:szCs w:val="22"/>
          <w:lang w:val="en-GB"/>
        </w:rPr>
        <w:t>Societatea</w:t>
      </w:r>
      <w:proofErr w:type="spellEnd"/>
      <w:r w:rsidRPr="00750366">
        <w:rPr>
          <w:rFonts w:ascii="Cambria" w:hAnsi="Cambria"/>
          <w:b/>
          <w:sz w:val="22"/>
          <w:szCs w:val="22"/>
          <w:lang w:val="en-GB"/>
        </w:rPr>
        <w:t xml:space="preserve"> </w:t>
      </w:r>
      <w:proofErr w:type="spellStart"/>
      <w:r w:rsidRPr="00750366">
        <w:rPr>
          <w:rFonts w:ascii="Cambria" w:hAnsi="Cambria"/>
          <w:b/>
          <w:sz w:val="22"/>
          <w:szCs w:val="22"/>
          <w:lang w:val="en-GB"/>
        </w:rPr>
        <w:t>Nationala</w:t>
      </w:r>
      <w:proofErr w:type="spellEnd"/>
      <w:r w:rsidRPr="00750366">
        <w:rPr>
          <w:rFonts w:ascii="Cambria" w:hAnsi="Cambria"/>
          <w:b/>
          <w:sz w:val="22"/>
          <w:szCs w:val="22"/>
          <w:lang w:val="en-GB"/>
        </w:rPr>
        <w:t xml:space="preserve"> de Gaze </w:t>
      </w:r>
      <w:proofErr w:type="spellStart"/>
      <w:r w:rsidRPr="00750366">
        <w:rPr>
          <w:rFonts w:ascii="Cambria" w:hAnsi="Cambria"/>
          <w:b/>
          <w:sz w:val="22"/>
          <w:szCs w:val="22"/>
          <w:lang w:val="en-GB"/>
        </w:rPr>
        <w:t>Naturale</w:t>
      </w:r>
      <w:proofErr w:type="spellEnd"/>
      <w:r w:rsidRPr="00750366">
        <w:rPr>
          <w:rFonts w:ascii="Cambria" w:hAnsi="Cambria"/>
          <w:b/>
          <w:sz w:val="22"/>
          <w:szCs w:val="22"/>
          <w:lang w:val="en-GB"/>
        </w:rPr>
        <w:t xml:space="preserve"> “ROMGAZ” – S.A. Medias external legal consulting, assistance and representation for recovering the eligible amounts nominated as prejudice by the Romania’s Court of Accounts – Sibiu Branch, further to the audit performed in 2016</w:t>
      </w:r>
    </w:p>
    <w:p w:rsidR="007F3DAF" w:rsidRPr="007A1085" w:rsidRDefault="007F3DAF" w:rsidP="007F3DAF">
      <w:pPr>
        <w:suppressAutoHyphens w:val="0"/>
        <w:spacing w:before="240"/>
        <w:ind w:left="270"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7F3DAF" w:rsidRDefault="007F3DAF" w:rsidP="007F3DAF">
      <w:pPr>
        <w:spacing w:before="240"/>
        <w:ind w:left="993" w:hanging="993"/>
        <w:jc w:val="both"/>
        <w:rPr>
          <w:rFonts w:ascii="Cambria" w:hAnsi="Cambria"/>
          <w:b/>
          <w:sz w:val="22"/>
          <w:szCs w:val="22"/>
          <w:lang w:val="en-GB"/>
        </w:rPr>
      </w:pPr>
      <w:r w:rsidRPr="00750366">
        <w:rPr>
          <w:rFonts w:ascii="Cambria" w:hAnsi="Cambria"/>
          <w:b/>
          <w:sz w:val="22"/>
          <w:szCs w:val="22"/>
          <w:lang w:val="en-GB"/>
        </w:rPr>
        <w:t>Item 9</w:t>
      </w:r>
      <w:r w:rsidRPr="00750366">
        <w:rPr>
          <w:rFonts w:ascii="Cambria" w:hAnsi="Cambria"/>
          <w:b/>
          <w:sz w:val="22"/>
          <w:szCs w:val="22"/>
          <w:lang w:val="en-GB"/>
        </w:rPr>
        <w:tab/>
        <w:t>Approv</w:t>
      </w:r>
      <w:r>
        <w:rPr>
          <w:rFonts w:ascii="Cambria" w:hAnsi="Cambria"/>
          <w:b/>
          <w:sz w:val="22"/>
          <w:szCs w:val="22"/>
          <w:lang w:val="en-GB"/>
        </w:rPr>
        <w:t xml:space="preserve">e </w:t>
      </w:r>
      <w:r w:rsidRPr="00750366">
        <w:rPr>
          <w:rFonts w:ascii="Cambria" w:hAnsi="Cambria"/>
          <w:b/>
          <w:sz w:val="22"/>
          <w:szCs w:val="22"/>
          <w:lang w:val="en-GB"/>
        </w:rPr>
        <w:t>Romgaz Board of Directors mandate to coordinate the procurement of professional external legal consulting, assistance and representation for recovering the eligible amounts nominated as prejudice by the Romania’s Court of Accounts – Sibiu Branch, further to the audit performed in 2016</w:t>
      </w:r>
    </w:p>
    <w:p w:rsidR="007F3DAF" w:rsidRPr="007A1085" w:rsidRDefault="007F3DAF" w:rsidP="007F3DAF">
      <w:pPr>
        <w:suppressAutoHyphens w:val="0"/>
        <w:spacing w:before="240"/>
        <w:ind w:left="270"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7F3DAF" w:rsidRDefault="007F3DAF" w:rsidP="007F3DAF">
      <w:pPr>
        <w:spacing w:before="240"/>
        <w:ind w:left="993" w:hanging="993"/>
        <w:jc w:val="both"/>
        <w:rPr>
          <w:rFonts w:ascii="Cambria" w:hAnsi="Cambria"/>
          <w:b/>
          <w:sz w:val="22"/>
          <w:szCs w:val="22"/>
          <w:lang w:val="en-GB"/>
        </w:rPr>
      </w:pPr>
      <w:r w:rsidRPr="00750366">
        <w:rPr>
          <w:rFonts w:ascii="Cambria" w:hAnsi="Cambria"/>
          <w:b/>
          <w:sz w:val="22"/>
          <w:szCs w:val="22"/>
          <w:lang w:val="en-GB"/>
        </w:rPr>
        <w:t>Item 10</w:t>
      </w:r>
      <w:r w:rsidRPr="00750366">
        <w:rPr>
          <w:rFonts w:ascii="Cambria" w:hAnsi="Cambria"/>
          <w:b/>
          <w:sz w:val="22"/>
          <w:szCs w:val="22"/>
          <w:lang w:val="en-GB"/>
        </w:rPr>
        <w:tab/>
        <w:t>Establish</w:t>
      </w:r>
      <w:r>
        <w:rPr>
          <w:rFonts w:ascii="Cambria" w:hAnsi="Cambria"/>
          <w:b/>
          <w:sz w:val="22"/>
          <w:szCs w:val="22"/>
          <w:lang w:val="en-GB"/>
        </w:rPr>
        <w:t xml:space="preserve"> </w:t>
      </w:r>
      <w:r w:rsidRPr="00750366">
        <w:rPr>
          <w:rFonts w:ascii="Cambria" w:hAnsi="Cambria"/>
          <w:b/>
          <w:sz w:val="22"/>
          <w:szCs w:val="22"/>
          <w:lang w:val="en-GB"/>
        </w:rPr>
        <w:t>July 5, 2017 as “The Record Date”, namely as the date of identifying the shareholders who are affected by the Resolutions of the Ordinary General Meeting of Shareholders</w:t>
      </w:r>
    </w:p>
    <w:p w:rsidR="007F3DAF" w:rsidRPr="007A1085" w:rsidRDefault="007F3DAF" w:rsidP="007F3DAF">
      <w:pPr>
        <w:suppressAutoHyphens w:val="0"/>
        <w:spacing w:before="240"/>
        <w:ind w:left="270"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7F3DAF" w:rsidRDefault="007F3DAF" w:rsidP="007F3DAF">
      <w:pPr>
        <w:spacing w:before="240"/>
        <w:ind w:left="993" w:hanging="993"/>
        <w:jc w:val="both"/>
        <w:rPr>
          <w:rFonts w:ascii="Cambria" w:hAnsi="Cambria"/>
          <w:b/>
          <w:sz w:val="22"/>
          <w:szCs w:val="22"/>
          <w:lang w:val="en-GB"/>
        </w:rPr>
      </w:pPr>
      <w:r w:rsidRPr="00750366">
        <w:rPr>
          <w:rFonts w:ascii="Cambria" w:hAnsi="Cambria"/>
          <w:b/>
          <w:sz w:val="22"/>
          <w:szCs w:val="22"/>
          <w:lang w:val="en-GB"/>
        </w:rPr>
        <w:t>Item 11</w:t>
      </w:r>
      <w:r w:rsidRPr="00750366">
        <w:rPr>
          <w:rFonts w:ascii="Cambria" w:hAnsi="Cambria"/>
          <w:b/>
          <w:sz w:val="22"/>
          <w:szCs w:val="22"/>
          <w:lang w:val="en-GB"/>
        </w:rPr>
        <w:tab/>
        <w:t>Authoriz</w:t>
      </w:r>
      <w:r>
        <w:rPr>
          <w:rFonts w:ascii="Cambria" w:hAnsi="Cambria"/>
          <w:b/>
          <w:sz w:val="22"/>
          <w:szCs w:val="22"/>
          <w:lang w:val="en-GB"/>
        </w:rPr>
        <w:t xml:space="preserve">e </w:t>
      </w:r>
      <w:r w:rsidRPr="00750366">
        <w:rPr>
          <w:rFonts w:ascii="Cambria" w:hAnsi="Cambria"/>
          <w:b/>
          <w:sz w:val="22"/>
          <w:szCs w:val="22"/>
          <w:lang w:val="en-GB"/>
        </w:rPr>
        <w:t xml:space="preserve">the Chairperson and the Secretary of the meeting to sign the resolution of the Ordinary </w:t>
      </w:r>
      <w:r>
        <w:rPr>
          <w:rFonts w:ascii="Cambria" w:hAnsi="Cambria"/>
          <w:b/>
          <w:sz w:val="22"/>
          <w:szCs w:val="22"/>
          <w:lang w:val="en-GB"/>
        </w:rPr>
        <w:t>General Meeting of Shareholders</w:t>
      </w:r>
    </w:p>
    <w:p w:rsidR="007F3DAF" w:rsidRPr="007A1085" w:rsidRDefault="007F3DAF" w:rsidP="007F3DAF">
      <w:pPr>
        <w:suppressAutoHyphens w:val="0"/>
        <w:spacing w:before="240"/>
        <w:ind w:left="270"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7F3DAF" w:rsidRDefault="007F3DAF" w:rsidP="00286093">
      <w:pPr>
        <w:suppressAutoHyphens w:val="0"/>
        <w:spacing w:before="240"/>
        <w:rPr>
          <w:rFonts w:asciiTheme="majorHAnsi" w:hAnsiTheme="majorHAnsi" w:cs="Arial"/>
          <w:sz w:val="22"/>
          <w:szCs w:val="22"/>
          <w:lang w:val="en-GB" w:eastAsia="ro-RO"/>
        </w:rPr>
      </w:pPr>
    </w:p>
    <w:p w:rsidR="00EC7FB2" w:rsidRPr="007A1085" w:rsidRDefault="00EC7FB2" w:rsidP="00286093">
      <w:pPr>
        <w:suppressAutoHyphens w:val="0"/>
        <w:spacing w:before="240"/>
        <w:rPr>
          <w:rFonts w:asciiTheme="majorHAnsi" w:hAnsiTheme="majorHAnsi" w:cs="Arial"/>
          <w:sz w:val="22"/>
          <w:szCs w:val="22"/>
          <w:lang w:val="en-GB" w:eastAsia="ro-RO"/>
        </w:rPr>
      </w:pPr>
      <w:r w:rsidRPr="007A1085">
        <w:rPr>
          <w:rFonts w:asciiTheme="majorHAnsi" w:hAnsiTheme="majorHAnsi" w:cs="Arial"/>
          <w:sz w:val="22"/>
          <w:szCs w:val="22"/>
          <w:lang w:val="en-GB" w:eastAsia="ro-RO"/>
        </w:rPr>
        <w:lastRenderedPageBreak/>
        <w:t>This special power of attorney:</w:t>
      </w:r>
    </w:p>
    <w:p w:rsidR="00B05197" w:rsidRPr="007A1085" w:rsidRDefault="00B05197" w:rsidP="00EC7FB2">
      <w:pPr>
        <w:suppressAutoHyphens w:val="0"/>
        <w:rPr>
          <w:rFonts w:asciiTheme="majorHAnsi" w:hAnsiTheme="majorHAnsi" w:cs="Arial"/>
          <w:sz w:val="22"/>
          <w:szCs w:val="22"/>
          <w:lang w:val="en-GB" w:eastAsia="ro-RO"/>
        </w:rPr>
      </w:pPr>
    </w:p>
    <w:p w:rsidR="00EC7FB2" w:rsidRPr="007A1085" w:rsidRDefault="00E713BA" w:rsidP="00C737EE">
      <w:pPr>
        <w:numPr>
          <w:ilvl w:val="0"/>
          <w:numId w:val="15"/>
        </w:numPr>
        <w:suppressAutoHyphens w:val="0"/>
        <w:jc w:val="both"/>
        <w:rPr>
          <w:rFonts w:asciiTheme="majorHAnsi" w:hAnsiTheme="majorHAnsi" w:cs="Arial"/>
          <w:sz w:val="22"/>
          <w:szCs w:val="22"/>
          <w:lang w:val="en-GB" w:eastAsia="ro-RO"/>
        </w:rPr>
      </w:pPr>
      <w:r w:rsidRPr="007A1085">
        <w:rPr>
          <w:rFonts w:asciiTheme="majorHAnsi" w:hAnsiTheme="majorHAnsi" w:cs="Arial"/>
          <w:sz w:val="22"/>
          <w:szCs w:val="22"/>
          <w:lang w:val="en-GB" w:eastAsia="ro-RO"/>
        </w:rPr>
        <w:t>is valid only for the O</w:t>
      </w:r>
      <w:r w:rsidR="00EC7FB2" w:rsidRPr="007A1085">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w:t>
      </w:r>
      <w:r w:rsidRPr="007A1085">
        <w:rPr>
          <w:rFonts w:asciiTheme="majorHAnsi" w:hAnsiTheme="majorHAnsi" w:cs="Arial"/>
          <w:sz w:val="22"/>
          <w:szCs w:val="22"/>
          <w:lang w:val="en-GB" w:eastAsia="ro-RO"/>
        </w:rPr>
        <w:t>elling sanction applied by the O</w:t>
      </w:r>
      <w:r w:rsidR="00EC7FB2" w:rsidRPr="007A1085">
        <w:rPr>
          <w:rFonts w:asciiTheme="majorHAnsi" w:hAnsiTheme="majorHAnsi" w:cs="Arial"/>
          <w:sz w:val="22"/>
          <w:szCs w:val="22"/>
          <w:lang w:val="en-GB" w:eastAsia="ro-RO"/>
        </w:rPr>
        <w:t>GMS secretaries;</w:t>
      </w:r>
    </w:p>
    <w:p w:rsidR="00EC7FB2" w:rsidRPr="007A1085" w:rsidRDefault="00EC7FB2" w:rsidP="00C737EE">
      <w:pPr>
        <w:numPr>
          <w:ilvl w:val="0"/>
          <w:numId w:val="15"/>
        </w:numPr>
        <w:suppressAutoHyphens w:val="0"/>
        <w:jc w:val="both"/>
        <w:rPr>
          <w:rFonts w:asciiTheme="majorHAnsi" w:hAnsiTheme="majorHAnsi" w:cs="Arial"/>
          <w:sz w:val="22"/>
          <w:szCs w:val="22"/>
          <w:lang w:val="en-GB" w:eastAsia="ro-RO"/>
        </w:rPr>
      </w:pPr>
      <w:r w:rsidRPr="007A1085">
        <w:rPr>
          <w:rFonts w:asciiTheme="majorHAnsi" w:hAnsiTheme="majorHAnsi" w:cs="Arial"/>
          <w:sz w:val="22"/>
          <w:szCs w:val="22"/>
          <w:lang w:val="en-GB" w:eastAsia="ro-RO"/>
        </w:rPr>
        <w:t>is also valid for th</w:t>
      </w:r>
      <w:r w:rsidR="00E713BA" w:rsidRPr="007A1085">
        <w:rPr>
          <w:rFonts w:asciiTheme="majorHAnsi" w:hAnsiTheme="majorHAnsi" w:cs="Arial"/>
          <w:sz w:val="22"/>
          <w:szCs w:val="22"/>
          <w:lang w:val="en-GB" w:eastAsia="ro-RO"/>
        </w:rPr>
        <w:t>e second convening of the same O</w:t>
      </w:r>
      <w:r w:rsidRPr="007A1085">
        <w:rPr>
          <w:rFonts w:asciiTheme="majorHAnsi" w:hAnsiTheme="majorHAnsi" w:cs="Arial"/>
          <w:sz w:val="22"/>
          <w:szCs w:val="22"/>
          <w:lang w:val="en-GB" w:eastAsia="ro-RO"/>
        </w:rPr>
        <w:t xml:space="preserve">GMS on </w:t>
      </w:r>
      <w:r w:rsidR="00D2075A" w:rsidRPr="007A1085">
        <w:rPr>
          <w:rFonts w:asciiTheme="majorHAnsi" w:hAnsiTheme="majorHAnsi" w:cs="Arial"/>
          <w:sz w:val="22"/>
          <w:szCs w:val="22"/>
          <w:lang w:val="en-GB" w:eastAsia="ro-RO"/>
        </w:rPr>
        <w:t>June</w:t>
      </w:r>
      <w:r w:rsidR="00916288" w:rsidRPr="007A1085">
        <w:rPr>
          <w:rFonts w:asciiTheme="majorHAnsi" w:hAnsiTheme="majorHAnsi" w:cs="Arial"/>
          <w:sz w:val="22"/>
          <w:szCs w:val="22"/>
          <w:lang w:val="en-GB" w:eastAsia="ro-RO"/>
        </w:rPr>
        <w:t xml:space="preserve"> </w:t>
      </w:r>
      <w:r w:rsidR="00D2075A" w:rsidRPr="007A1085">
        <w:rPr>
          <w:rFonts w:asciiTheme="majorHAnsi" w:hAnsiTheme="majorHAnsi" w:cs="Arial"/>
          <w:sz w:val="22"/>
          <w:szCs w:val="22"/>
          <w:lang w:val="en-GB" w:eastAsia="ro-RO"/>
        </w:rPr>
        <w:t>1</w:t>
      </w:r>
      <w:r w:rsidR="00F95211" w:rsidRPr="007A1085">
        <w:rPr>
          <w:rFonts w:asciiTheme="majorHAnsi" w:hAnsiTheme="majorHAnsi" w:cs="Arial"/>
          <w:sz w:val="22"/>
          <w:szCs w:val="22"/>
          <w:lang w:val="en-GB" w:eastAsia="ro-RO"/>
        </w:rPr>
        <w:t>6</w:t>
      </w:r>
      <w:r w:rsidRPr="007A1085">
        <w:rPr>
          <w:rFonts w:asciiTheme="majorHAnsi" w:hAnsiTheme="majorHAnsi" w:cs="Arial"/>
          <w:sz w:val="22"/>
          <w:szCs w:val="22"/>
          <w:lang w:val="en-GB" w:eastAsia="ro-RO"/>
        </w:rPr>
        <w:t xml:space="preserve">, </w:t>
      </w:r>
      <w:r w:rsidRPr="007A1085">
        <w:rPr>
          <w:rFonts w:asciiTheme="majorHAnsi" w:hAnsiTheme="majorHAnsi" w:cs="Arial"/>
          <w:sz w:val="22"/>
          <w:szCs w:val="22"/>
          <w:lang w:val="en-GB"/>
        </w:rPr>
        <w:t>201</w:t>
      </w:r>
      <w:r w:rsidR="00391D8D" w:rsidRPr="007A1085">
        <w:rPr>
          <w:rFonts w:asciiTheme="majorHAnsi" w:hAnsiTheme="majorHAnsi" w:cs="Arial"/>
          <w:sz w:val="22"/>
          <w:szCs w:val="22"/>
          <w:lang w:val="en-GB"/>
        </w:rPr>
        <w:t>7</w:t>
      </w:r>
      <w:r w:rsidR="00E713BA" w:rsidRPr="007A1085">
        <w:rPr>
          <w:rFonts w:asciiTheme="majorHAnsi" w:hAnsiTheme="majorHAnsi" w:cs="Arial"/>
          <w:sz w:val="22"/>
          <w:szCs w:val="22"/>
          <w:lang w:val="en-GB"/>
        </w:rPr>
        <w:t>, 1</w:t>
      </w:r>
      <w:r w:rsidR="00391D8D" w:rsidRPr="007A1085">
        <w:rPr>
          <w:rFonts w:asciiTheme="majorHAnsi" w:hAnsiTheme="majorHAnsi" w:cs="Arial"/>
          <w:sz w:val="22"/>
          <w:szCs w:val="22"/>
          <w:lang w:val="en-GB"/>
        </w:rPr>
        <w:t>4</w:t>
      </w:r>
      <w:r w:rsidRPr="007A1085">
        <w:rPr>
          <w:rFonts w:asciiTheme="majorHAnsi" w:hAnsiTheme="majorHAnsi" w:cs="Arial"/>
          <w:sz w:val="22"/>
          <w:szCs w:val="22"/>
          <w:lang w:val="en-GB"/>
        </w:rPr>
        <w:t xml:space="preserve">:00 (Romania time) to be held at the headquarters of the Company, located in </w:t>
      </w:r>
      <w:r w:rsidR="00BE09CE" w:rsidRPr="007A1085">
        <w:rPr>
          <w:rFonts w:asciiTheme="majorHAnsi" w:hAnsiTheme="majorHAnsi" w:cs="Arial"/>
          <w:sz w:val="22"/>
          <w:szCs w:val="22"/>
          <w:lang w:val="en-GB"/>
        </w:rPr>
        <w:t xml:space="preserve">Medias, 4 Constantin </w:t>
      </w:r>
      <w:proofErr w:type="spellStart"/>
      <w:r w:rsidR="00BE09CE" w:rsidRPr="007A1085">
        <w:rPr>
          <w:rFonts w:asciiTheme="majorHAnsi" w:hAnsiTheme="majorHAnsi" w:cs="Arial"/>
          <w:sz w:val="22"/>
          <w:szCs w:val="22"/>
          <w:lang w:val="en-GB"/>
        </w:rPr>
        <w:t>Motas</w:t>
      </w:r>
      <w:proofErr w:type="spellEnd"/>
      <w:r w:rsidR="00BE09CE" w:rsidRPr="007A1085">
        <w:rPr>
          <w:rFonts w:asciiTheme="majorHAnsi" w:hAnsiTheme="majorHAnsi" w:cs="Arial"/>
          <w:sz w:val="22"/>
          <w:szCs w:val="22"/>
          <w:lang w:val="en-GB"/>
        </w:rPr>
        <w:t xml:space="preserve"> square</w:t>
      </w:r>
      <w:r w:rsidRPr="007A1085">
        <w:rPr>
          <w:rFonts w:asciiTheme="majorHAnsi" w:hAnsiTheme="majorHAnsi" w:cs="Arial"/>
          <w:sz w:val="22"/>
          <w:szCs w:val="22"/>
          <w:lang w:val="en-GB"/>
        </w:rPr>
        <w:t xml:space="preserve">, Sibiu county, Romania, the conference room if the meeting does not meet the legal or statutory requirements for convening on </w:t>
      </w:r>
      <w:r w:rsidR="00D2075A" w:rsidRPr="007A1085">
        <w:rPr>
          <w:rFonts w:asciiTheme="majorHAnsi" w:hAnsiTheme="majorHAnsi" w:cs="Arial"/>
          <w:sz w:val="22"/>
          <w:szCs w:val="22"/>
          <w:lang w:val="en-GB" w:eastAsia="ro-RO"/>
        </w:rPr>
        <w:t>June 15</w:t>
      </w:r>
      <w:r w:rsidR="00BB754C" w:rsidRPr="007A1085">
        <w:rPr>
          <w:rFonts w:asciiTheme="majorHAnsi" w:hAnsiTheme="majorHAnsi" w:cs="Arial"/>
          <w:sz w:val="22"/>
          <w:szCs w:val="22"/>
          <w:lang w:val="en-GB" w:eastAsia="ro-RO"/>
        </w:rPr>
        <w:t xml:space="preserve">, </w:t>
      </w:r>
      <w:r w:rsidRPr="007A1085">
        <w:rPr>
          <w:rFonts w:asciiTheme="majorHAnsi" w:hAnsiTheme="majorHAnsi" w:cs="Arial"/>
          <w:sz w:val="22"/>
          <w:szCs w:val="22"/>
          <w:lang w:val="en-GB"/>
        </w:rPr>
        <w:t>201</w:t>
      </w:r>
      <w:r w:rsidR="00391D8D" w:rsidRPr="007A1085">
        <w:rPr>
          <w:rFonts w:asciiTheme="majorHAnsi" w:hAnsiTheme="majorHAnsi" w:cs="Arial"/>
          <w:sz w:val="22"/>
          <w:szCs w:val="22"/>
          <w:lang w:val="en-GB"/>
        </w:rPr>
        <w:t>7</w:t>
      </w:r>
      <w:r w:rsidR="001F5074" w:rsidRPr="007A1085">
        <w:rPr>
          <w:rFonts w:asciiTheme="majorHAnsi" w:hAnsiTheme="majorHAnsi" w:cs="Arial"/>
          <w:sz w:val="22"/>
          <w:szCs w:val="22"/>
          <w:lang w:val="en-GB"/>
        </w:rPr>
        <w:t>, 1</w:t>
      </w:r>
      <w:r w:rsidR="00391D8D" w:rsidRPr="007A1085">
        <w:rPr>
          <w:rFonts w:asciiTheme="majorHAnsi" w:hAnsiTheme="majorHAnsi" w:cs="Arial"/>
          <w:sz w:val="22"/>
          <w:szCs w:val="22"/>
          <w:lang w:val="en-GB"/>
        </w:rPr>
        <w:t>4</w:t>
      </w:r>
      <w:r w:rsidRPr="007A1085">
        <w:rPr>
          <w:rFonts w:asciiTheme="majorHAnsi" w:hAnsiTheme="majorHAnsi" w:cs="Arial"/>
          <w:sz w:val="22"/>
          <w:szCs w:val="22"/>
          <w:lang w:val="en-GB"/>
        </w:rPr>
        <w:t>:00 (Romania time);</w:t>
      </w:r>
      <w:r w:rsidRPr="007A1085">
        <w:rPr>
          <w:rFonts w:asciiTheme="majorHAnsi" w:hAnsiTheme="majorHAnsi" w:cs="Arial"/>
          <w:sz w:val="22"/>
          <w:szCs w:val="22"/>
          <w:lang w:val="en-GB" w:eastAsia="ro-RO"/>
        </w:rPr>
        <w:t xml:space="preserve">   </w:t>
      </w:r>
    </w:p>
    <w:p w:rsidR="00EC7FB2" w:rsidRPr="007A1085" w:rsidRDefault="00EC7FB2" w:rsidP="00C737EE">
      <w:pPr>
        <w:numPr>
          <w:ilvl w:val="0"/>
          <w:numId w:val="15"/>
        </w:numPr>
        <w:suppressAutoHyphens w:val="0"/>
        <w:jc w:val="both"/>
        <w:rPr>
          <w:rFonts w:asciiTheme="majorHAnsi" w:hAnsiTheme="majorHAnsi" w:cs="Arial"/>
          <w:sz w:val="22"/>
          <w:szCs w:val="22"/>
          <w:lang w:val="en-GB"/>
        </w:rPr>
      </w:pPr>
      <w:r w:rsidRPr="001063ED">
        <w:rPr>
          <w:rFonts w:asciiTheme="majorHAnsi" w:hAnsiTheme="majorHAnsi" w:cs="Arial"/>
          <w:b/>
          <w:sz w:val="22"/>
          <w:szCs w:val="22"/>
          <w:lang w:val="en-GB"/>
        </w:rPr>
        <w:t xml:space="preserve">the deadline for </w:t>
      </w:r>
      <w:r w:rsidRPr="001063ED">
        <w:rPr>
          <w:rFonts w:asciiTheme="majorHAnsi" w:hAnsiTheme="majorHAnsi" w:cs="Arial"/>
          <w:b/>
          <w:sz w:val="22"/>
          <w:szCs w:val="22"/>
          <w:lang w:val="en-GB" w:eastAsia="ro-RO"/>
        </w:rPr>
        <w:t>registering</w:t>
      </w:r>
      <w:r w:rsidRPr="001063ED" w:rsidDel="00876EEA">
        <w:rPr>
          <w:rFonts w:asciiTheme="majorHAnsi" w:hAnsiTheme="majorHAnsi" w:cs="Arial"/>
          <w:b/>
          <w:sz w:val="22"/>
          <w:szCs w:val="22"/>
          <w:lang w:val="en-GB" w:eastAsia="ro-RO"/>
        </w:rPr>
        <w:t xml:space="preserve"> </w:t>
      </w:r>
      <w:r w:rsidRPr="001063ED">
        <w:rPr>
          <w:rFonts w:asciiTheme="majorHAnsi" w:hAnsiTheme="majorHAnsi" w:cs="Arial"/>
          <w:b/>
          <w:sz w:val="22"/>
          <w:szCs w:val="22"/>
          <w:lang w:val="en-GB" w:eastAsia="ro-RO"/>
        </w:rPr>
        <w:t>the special power of attorney</w:t>
      </w:r>
      <w:r w:rsidRPr="007A1085">
        <w:rPr>
          <w:rFonts w:asciiTheme="majorHAnsi" w:hAnsiTheme="majorHAnsi" w:cs="Arial"/>
          <w:sz w:val="22"/>
          <w:szCs w:val="22"/>
          <w:lang w:val="en-GB" w:eastAsia="ro-RO"/>
        </w:rPr>
        <w:t xml:space="preserve"> at the Company </w:t>
      </w:r>
      <w:r w:rsidRPr="001063ED">
        <w:rPr>
          <w:rFonts w:asciiTheme="majorHAnsi" w:hAnsiTheme="majorHAnsi" w:cs="Arial"/>
          <w:b/>
          <w:sz w:val="22"/>
          <w:szCs w:val="22"/>
          <w:lang w:val="en-GB" w:eastAsia="ro-RO"/>
        </w:rPr>
        <w:t xml:space="preserve">is </w:t>
      </w:r>
      <w:r w:rsidR="00D2075A" w:rsidRPr="001063ED">
        <w:rPr>
          <w:rFonts w:asciiTheme="majorHAnsi" w:hAnsiTheme="majorHAnsi" w:cs="Arial"/>
          <w:b/>
          <w:sz w:val="22"/>
          <w:szCs w:val="22"/>
          <w:lang w:val="en-GB" w:eastAsia="ro-RO"/>
        </w:rPr>
        <w:t>June 14</w:t>
      </w:r>
      <w:r w:rsidRPr="001063ED">
        <w:rPr>
          <w:rFonts w:asciiTheme="majorHAnsi" w:hAnsiTheme="majorHAnsi" w:cs="Arial"/>
          <w:b/>
          <w:sz w:val="22"/>
          <w:szCs w:val="22"/>
          <w:lang w:val="en-GB" w:eastAsia="ro-RO"/>
        </w:rPr>
        <w:t xml:space="preserve">, </w:t>
      </w:r>
      <w:r w:rsidRPr="001063ED">
        <w:rPr>
          <w:rFonts w:asciiTheme="majorHAnsi" w:hAnsiTheme="majorHAnsi" w:cs="Arial"/>
          <w:b/>
          <w:sz w:val="22"/>
          <w:szCs w:val="22"/>
          <w:lang w:val="en-GB"/>
        </w:rPr>
        <w:t>201</w:t>
      </w:r>
      <w:r w:rsidR="00391D8D" w:rsidRPr="001063ED">
        <w:rPr>
          <w:rFonts w:asciiTheme="majorHAnsi" w:hAnsiTheme="majorHAnsi" w:cs="Arial"/>
          <w:b/>
          <w:sz w:val="22"/>
          <w:szCs w:val="22"/>
          <w:lang w:val="en-GB"/>
        </w:rPr>
        <w:t>7</w:t>
      </w:r>
      <w:r w:rsidRPr="001063ED">
        <w:rPr>
          <w:rFonts w:asciiTheme="majorHAnsi" w:hAnsiTheme="majorHAnsi" w:cs="Arial"/>
          <w:b/>
          <w:sz w:val="22"/>
          <w:szCs w:val="22"/>
          <w:lang w:val="en-GB"/>
        </w:rPr>
        <w:t>, 1</w:t>
      </w:r>
      <w:r w:rsidR="00391D8D" w:rsidRPr="001063ED">
        <w:rPr>
          <w:rFonts w:asciiTheme="majorHAnsi" w:hAnsiTheme="majorHAnsi" w:cs="Arial"/>
          <w:b/>
          <w:sz w:val="22"/>
          <w:szCs w:val="22"/>
          <w:lang w:val="en-GB"/>
        </w:rPr>
        <w:t>2</w:t>
      </w:r>
      <w:r w:rsidRPr="001063ED">
        <w:rPr>
          <w:rFonts w:asciiTheme="majorHAnsi" w:hAnsiTheme="majorHAnsi" w:cs="Arial"/>
          <w:b/>
          <w:sz w:val="22"/>
          <w:szCs w:val="22"/>
          <w:lang w:val="en-GB"/>
        </w:rPr>
        <w:t>:00</w:t>
      </w:r>
      <w:r w:rsidRPr="007A1085">
        <w:rPr>
          <w:rFonts w:asciiTheme="majorHAnsi" w:hAnsiTheme="majorHAnsi" w:cs="Arial"/>
          <w:sz w:val="22"/>
          <w:szCs w:val="22"/>
          <w:lang w:val="en-GB"/>
        </w:rPr>
        <w:t xml:space="preserve"> (Romania time)</w:t>
      </w:r>
      <w:r w:rsidRPr="007A1085">
        <w:rPr>
          <w:rFonts w:asciiTheme="majorHAnsi" w:hAnsiTheme="majorHAnsi" w:cs="Arial"/>
          <w:sz w:val="22"/>
          <w:szCs w:val="22"/>
          <w:lang w:val="en-GB" w:eastAsia="ro-RO"/>
        </w:rPr>
        <w:t>;</w:t>
      </w:r>
    </w:p>
    <w:p w:rsidR="00EC7FB2" w:rsidRPr="007A1085" w:rsidRDefault="00EC7FB2" w:rsidP="00C737EE">
      <w:pPr>
        <w:numPr>
          <w:ilvl w:val="0"/>
          <w:numId w:val="15"/>
        </w:numPr>
        <w:suppressAutoHyphens w:val="0"/>
        <w:jc w:val="both"/>
        <w:rPr>
          <w:rFonts w:asciiTheme="majorHAnsi" w:hAnsiTheme="majorHAnsi" w:cs="Arial"/>
          <w:sz w:val="22"/>
          <w:szCs w:val="22"/>
          <w:lang w:val="en-GB" w:eastAsia="ro-RO"/>
        </w:rPr>
      </w:pPr>
      <w:r w:rsidRPr="007A1085">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7A1085" w:rsidDel="00876EEA">
        <w:rPr>
          <w:rFonts w:asciiTheme="majorHAnsi" w:hAnsiTheme="majorHAnsi" w:cs="Arial"/>
          <w:sz w:val="22"/>
          <w:szCs w:val="22"/>
          <w:lang w:val="en-GB" w:eastAsia="ro-RO"/>
        </w:rPr>
        <w:t xml:space="preserve"> </w:t>
      </w:r>
      <w:r w:rsidRPr="007A1085">
        <w:rPr>
          <w:rFonts w:asciiTheme="majorHAnsi" w:hAnsiTheme="majorHAnsi" w:cs="Arial"/>
          <w:sz w:val="22"/>
          <w:szCs w:val="22"/>
          <w:lang w:val="en-GB" w:eastAsia="ro-RO"/>
        </w:rPr>
        <w:t>to the Company’s headquarters;</w:t>
      </w:r>
    </w:p>
    <w:p w:rsidR="00EC7FB2" w:rsidRPr="007A1085" w:rsidRDefault="00EC7FB2" w:rsidP="00C737EE">
      <w:pPr>
        <w:numPr>
          <w:ilvl w:val="0"/>
          <w:numId w:val="15"/>
        </w:numPr>
        <w:suppressAutoHyphens w:val="0"/>
        <w:jc w:val="both"/>
        <w:rPr>
          <w:rFonts w:asciiTheme="majorHAnsi" w:hAnsiTheme="majorHAnsi" w:cs="Arial"/>
          <w:sz w:val="22"/>
          <w:szCs w:val="22"/>
          <w:lang w:val="en-GB" w:eastAsia="ro-RO"/>
        </w:rPr>
      </w:pPr>
      <w:r w:rsidRPr="007A1085">
        <w:rPr>
          <w:rFonts w:asciiTheme="majorHAnsi" w:hAnsiTheme="majorHAnsi" w:cs="Arial"/>
          <w:sz w:val="22"/>
          <w:szCs w:val="22"/>
          <w:lang w:val="en-GB" w:eastAsia="ro-RO"/>
        </w:rPr>
        <w:t xml:space="preserve">shall be signed on each page and dated by the appointing shareholder; </w:t>
      </w:r>
    </w:p>
    <w:p w:rsidR="00EC7FB2" w:rsidRPr="007A1085" w:rsidRDefault="00EC7FB2" w:rsidP="00C737EE">
      <w:pPr>
        <w:numPr>
          <w:ilvl w:val="0"/>
          <w:numId w:val="15"/>
        </w:numPr>
        <w:suppressAutoHyphens w:val="0"/>
        <w:jc w:val="both"/>
        <w:rPr>
          <w:rFonts w:asciiTheme="majorHAnsi" w:hAnsiTheme="majorHAnsi" w:cs="Arial"/>
          <w:sz w:val="22"/>
          <w:szCs w:val="22"/>
          <w:lang w:val="en-GB" w:eastAsia="ro-RO"/>
        </w:rPr>
      </w:pPr>
      <w:r w:rsidRPr="007A1085">
        <w:rPr>
          <w:rFonts w:asciiTheme="majorHAnsi" w:hAnsiTheme="majorHAnsi" w:cs="Arial"/>
          <w:sz w:val="22"/>
          <w:szCs w:val="22"/>
          <w:lang w:val="en-GB" w:eastAsia="ro-RO"/>
        </w:rPr>
        <w:t>all the sections shall be filled in by the appointing shareholder;</w:t>
      </w:r>
    </w:p>
    <w:p w:rsidR="00391D8D" w:rsidRPr="007A1085" w:rsidRDefault="00391D8D" w:rsidP="00D4187A">
      <w:pPr>
        <w:autoSpaceDE w:val="0"/>
        <w:autoSpaceDN w:val="0"/>
        <w:adjustRightInd w:val="0"/>
        <w:jc w:val="both"/>
        <w:rPr>
          <w:rFonts w:asciiTheme="majorHAnsi" w:hAnsiTheme="majorHAnsi" w:cs="Arial"/>
          <w:sz w:val="22"/>
          <w:szCs w:val="22"/>
          <w:lang w:val="en-GB"/>
        </w:rPr>
      </w:pPr>
    </w:p>
    <w:p w:rsidR="00B272EB" w:rsidRPr="007A1085" w:rsidRDefault="00B272EB" w:rsidP="00D4187A">
      <w:pPr>
        <w:autoSpaceDE w:val="0"/>
        <w:autoSpaceDN w:val="0"/>
        <w:adjustRightInd w:val="0"/>
        <w:jc w:val="both"/>
        <w:rPr>
          <w:rFonts w:asciiTheme="majorHAnsi" w:hAnsiTheme="majorHAnsi" w:cs="Arial"/>
          <w:sz w:val="22"/>
          <w:szCs w:val="22"/>
          <w:lang w:val="en-GB"/>
        </w:rPr>
      </w:pPr>
      <w:r w:rsidRPr="007A1085">
        <w:rPr>
          <w:rFonts w:asciiTheme="majorHAnsi" w:hAnsiTheme="majorHAnsi" w:cs="Arial"/>
          <w:sz w:val="22"/>
          <w:szCs w:val="22"/>
          <w:lang w:val="en-GB"/>
        </w:rPr>
        <w:t>We attach to this special power of attorney:</w:t>
      </w:r>
    </w:p>
    <w:p w:rsidR="00B272EB" w:rsidRPr="007A1085" w:rsidRDefault="00B272EB" w:rsidP="00D4187A">
      <w:pPr>
        <w:autoSpaceDE w:val="0"/>
        <w:autoSpaceDN w:val="0"/>
        <w:adjustRightInd w:val="0"/>
        <w:jc w:val="both"/>
        <w:rPr>
          <w:rFonts w:asciiTheme="majorHAnsi" w:hAnsiTheme="majorHAnsi" w:cs="Arial"/>
          <w:sz w:val="22"/>
          <w:szCs w:val="22"/>
          <w:lang w:val="en-GB"/>
        </w:rPr>
      </w:pPr>
    </w:p>
    <w:p w:rsidR="00B272EB" w:rsidRPr="007A1085" w:rsidRDefault="00B272EB" w:rsidP="00C737EE">
      <w:pPr>
        <w:pStyle w:val="ListParagraph"/>
        <w:numPr>
          <w:ilvl w:val="0"/>
          <w:numId w:val="16"/>
        </w:numPr>
        <w:suppressAutoHyphens/>
        <w:spacing w:after="0" w:line="240" w:lineRule="auto"/>
        <w:ind w:left="360"/>
        <w:jc w:val="both"/>
        <w:rPr>
          <w:rFonts w:asciiTheme="majorHAnsi" w:hAnsiTheme="majorHAnsi" w:cs="Arial"/>
        </w:rPr>
      </w:pPr>
      <w:r w:rsidRPr="007A1085">
        <w:rPr>
          <w:rFonts w:asciiTheme="majorHAnsi" w:hAnsiTheme="majorHAnsi" w:cs="Arial"/>
        </w:rPr>
        <w:t>original or true copy of our findings certificate issued by the Trade Regist</w:t>
      </w:r>
      <w:r w:rsidR="002020D8" w:rsidRPr="007A1085">
        <w:rPr>
          <w:rFonts w:asciiTheme="majorHAnsi" w:hAnsiTheme="majorHAnsi" w:cs="Arial"/>
        </w:rPr>
        <w:t>er</w:t>
      </w:r>
      <w:r w:rsidRPr="007A1085">
        <w:rPr>
          <w:rFonts w:asciiTheme="majorHAnsi" w:hAnsiTheme="majorHAnsi" w:cs="Arial"/>
        </w:rPr>
        <w:t xml:space="preserve"> or any other document, in original or true copy, issued by a competent authority of origin, attesting </w:t>
      </w:r>
      <w:r w:rsidRPr="007A1085">
        <w:rPr>
          <w:rFonts w:asciiTheme="majorHAnsi" w:hAnsiTheme="majorHAnsi" w:cs="Arial"/>
          <w:i/>
        </w:rPr>
        <w:t>inter alia</w:t>
      </w:r>
      <w:r w:rsidRPr="007A1085">
        <w:rPr>
          <w:rFonts w:asciiTheme="majorHAnsi" w:hAnsiTheme="majorHAnsi" w:cs="Arial"/>
        </w:rPr>
        <w:t xml:space="preserve"> the identity of our legal representative, </w:t>
      </w:r>
      <w:r w:rsidR="00053B97" w:rsidRPr="007A1085">
        <w:rPr>
          <w:rFonts w:asciiTheme="majorHAnsi" w:hAnsiTheme="majorHAnsi" w:cs="Arial"/>
        </w:rPr>
        <w:t xml:space="preserve">issued 3 months </w:t>
      </w:r>
      <w:r w:rsidR="00053B97" w:rsidRPr="007A1085">
        <w:rPr>
          <w:rFonts w:asciiTheme="majorHAnsi" w:hAnsiTheme="majorHAnsi"/>
        </w:rPr>
        <w:t xml:space="preserve">before the publishing date of the </w:t>
      </w:r>
      <w:r w:rsidR="00A62555" w:rsidRPr="007A1085">
        <w:rPr>
          <w:rFonts w:asciiTheme="majorHAnsi" w:hAnsiTheme="majorHAnsi"/>
        </w:rPr>
        <w:t>O</w:t>
      </w:r>
      <w:r w:rsidR="00502FBA" w:rsidRPr="007A1085">
        <w:rPr>
          <w:rFonts w:asciiTheme="majorHAnsi" w:hAnsiTheme="majorHAnsi"/>
        </w:rPr>
        <w:t>GMS</w:t>
      </w:r>
      <w:r w:rsidR="00053B97" w:rsidRPr="007A1085">
        <w:rPr>
          <w:rFonts w:asciiTheme="majorHAnsi" w:hAnsiTheme="majorHAnsi"/>
        </w:rPr>
        <w:t xml:space="preserve"> convening notice at the earliest</w:t>
      </w:r>
      <w:r w:rsidR="00053B97" w:rsidRPr="007A1085">
        <w:rPr>
          <w:rFonts w:asciiTheme="majorHAnsi" w:hAnsiTheme="majorHAnsi" w:cs="Arial"/>
        </w:rPr>
        <w:t xml:space="preserve"> </w:t>
      </w:r>
      <w:r w:rsidRPr="007A1085">
        <w:rPr>
          <w:rFonts w:asciiTheme="majorHAnsi" w:hAnsiTheme="majorHAnsi" w:cs="Arial"/>
        </w:rPr>
        <w:t>and allowing our identific</w:t>
      </w:r>
      <w:r w:rsidR="00863BD9" w:rsidRPr="007A1085">
        <w:rPr>
          <w:rFonts w:asciiTheme="majorHAnsi" w:hAnsiTheme="majorHAnsi" w:cs="Arial"/>
        </w:rPr>
        <w:t>ation i</w:t>
      </w:r>
      <w:r w:rsidR="000C6AB3" w:rsidRPr="007A1085">
        <w:rPr>
          <w:rFonts w:asciiTheme="majorHAnsi" w:hAnsiTheme="majorHAnsi" w:cs="Arial"/>
        </w:rPr>
        <w:t>n the Company’s</w:t>
      </w:r>
      <w:r w:rsidRPr="007A1085">
        <w:rPr>
          <w:rFonts w:asciiTheme="majorHAnsi" w:hAnsiTheme="majorHAnsi" w:cs="Arial"/>
        </w:rPr>
        <w:t xml:space="preserve"> shareholders </w:t>
      </w:r>
      <w:r w:rsidR="008B6489" w:rsidRPr="007A1085">
        <w:rPr>
          <w:rFonts w:asciiTheme="majorHAnsi" w:hAnsiTheme="majorHAnsi" w:cs="Arial"/>
        </w:rPr>
        <w:t>register</w:t>
      </w:r>
      <w:r w:rsidRPr="007A1085">
        <w:rPr>
          <w:rFonts w:asciiTheme="majorHAnsi" w:hAnsiTheme="majorHAnsi" w:cs="Arial"/>
        </w:rPr>
        <w:t xml:space="preserve"> on the reference date issued by SC </w:t>
      </w:r>
      <w:proofErr w:type="spellStart"/>
      <w:r w:rsidRPr="007A1085">
        <w:rPr>
          <w:rFonts w:asciiTheme="majorHAnsi" w:hAnsiTheme="majorHAnsi" w:cs="Arial"/>
        </w:rPr>
        <w:t>Depozitarul</w:t>
      </w:r>
      <w:proofErr w:type="spellEnd"/>
      <w:r w:rsidRPr="007A1085">
        <w:rPr>
          <w:rFonts w:asciiTheme="majorHAnsi" w:hAnsiTheme="majorHAnsi" w:cs="Arial"/>
        </w:rPr>
        <w:t xml:space="preserve"> Central SA; </w:t>
      </w:r>
    </w:p>
    <w:p w:rsidR="00B272EB" w:rsidRPr="007A1085" w:rsidRDefault="00B272EB" w:rsidP="00C5283E">
      <w:pPr>
        <w:pStyle w:val="ListParagraph"/>
        <w:suppressAutoHyphens/>
        <w:spacing w:before="240" w:after="0" w:line="240" w:lineRule="auto"/>
        <w:ind w:left="360"/>
        <w:contextualSpacing w:val="0"/>
        <w:jc w:val="both"/>
        <w:rPr>
          <w:rFonts w:asciiTheme="majorHAnsi" w:hAnsiTheme="majorHAnsi" w:cs="Arial"/>
        </w:rPr>
      </w:pPr>
      <w:proofErr w:type="gramStart"/>
      <w:r w:rsidRPr="007A1085">
        <w:rPr>
          <w:rFonts w:asciiTheme="majorHAnsi" w:hAnsiTheme="majorHAnsi" w:cs="Arial"/>
        </w:rPr>
        <w:t>and</w:t>
      </w:r>
      <w:proofErr w:type="gramEnd"/>
    </w:p>
    <w:p w:rsidR="00B272EB" w:rsidRPr="007A1085" w:rsidRDefault="00B272EB" w:rsidP="00AF774D">
      <w:pPr>
        <w:pStyle w:val="ListParagraph"/>
        <w:numPr>
          <w:ilvl w:val="0"/>
          <w:numId w:val="16"/>
        </w:numPr>
        <w:suppressAutoHyphens/>
        <w:spacing w:before="240" w:after="0" w:line="240" w:lineRule="auto"/>
        <w:ind w:left="360"/>
        <w:contextualSpacing w:val="0"/>
        <w:jc w:val="both"/>
        <w:rPr>
          <w:rFonts w:asciiTheme="majorHAnsi" w:hAnsiTheme="majorHAnsi" w:cs="Arial"/>
        </w:rPr>
      </w:pPr>
      <w:r w:rsidRPr="007A1085">
        <w:rPr>
          <w:rFonts w:asciiTheme="majorHAnsi" w:hAnsiTheme="majorHAnsi" w:cs="Arial"/>
        </w:rPr>
        <w:t xml:space="preserve">a copy of the identity card of the </w:t>
      </w:r>
      <w:r w:rsidR="00867CDD" w:rsidRPr="007A1085">
        <w:rPr>
          <w:rFonts w:asciiTheme="majorHAnsi" w:hAnsiTheme="majorHAnsi" w:cs="Arial"/>
        </w:rPr>
        <w:t>appoint</w:t>
      </w:r>
      <w:r w:rsidRPr="007A1085">
        <w:rPr>
          <w:rFonts w:asciiTheme="majorHAnsi" w:hAnsiTheme="majorHAnsi" w:cs="Arial"/>
        </w:rPr>
        <w:t>ed individual (identity document or identity card</w:t>
      </w:r>
      <w:r w:rsidR="006158A3" w:rsidRPr="007A1085">
        <w:rPr>
          <w:rFonts w:asciiTheme="majorHAnsi" w:hAnsiTheme="majorHAnsi" w:cs="Arial"/>
        </w:rPr>
        <w:t>)</w:t>
      </w:r>
      <w:r w:rsidRPr="007A1085">
        <w:rPr>
          <w:rFonts w:asciiTheme="majorHAnsi" w:hAnsiTheme="majorHAnsi" w:cs="Arial"/>
        </w:rPr>
        <w:t xml:space="preserve"> for Romanian citizens or passport for foreign citizens</w:t>
      </w:r>
      <w:r w:rsidR="000C6AB3" w:rsidRPr="007A1085">
        <w:rPr>
          <w:rFonts w:asciiTheme="majorHAnsi" w:hAnsiTheme="majorHAnsi" w:cs="Arial"/>
        </w:rPr>
        <w:t>;</w:t>
      </w:r>
    </w:p>
    <w:p w:rsidR="00286093" w:rsidRPr="007A1085" w:rsidRDefault="00286093" w:rsidP="00286093">
      <w:pPr>
        <w:pStyle w:val="ListParagraph"/>
        <w:suppressAutoHyphens/>
        <w:spacing w:before="240" w:after="0" w:line="240" w:lineRule="auto"/>
        <w:ind w:left="0"/>
        <w:jc w:val="both"/>
        <w:rPr>
          <w:rFonts w:asciiTheme="majorHAnsi" w:hAnsiTheme="majorHAnsi" w:cs="Arial"/>
        </w:rPr>
      </w:pPr>
    </w:p>
    <w:p w:rsidR="00B272EB" w:rsidRPr="007A1085" w:rsidRDefault="00B272EB" w:rsidP="00286093">
      <w:pPr>
        <w:pStyle w:val="ListParagraph"/>
        <w:suppressAutoHyphens/>
        <w:spacing w:before="240" w:after="0" w:line="240" w:lineRule="auto"/>
        <w:ind w:left="0"/>
        <w:jc w:val="both"/>
        <w:rPr>
          <w:rFonts w:asciiTheme="majorHAnsi" w:hAnsiTheme="majorHAnsi" w:cs="Arial"/>
        </w:rPr>
      </w:pPr>
      <w:r w:rsidRPr="007A1085">
        <w:rPr>
          <w:rFonts w:asciiTheme="majorHAnsi" w:hAnsiTheme="majorHAnsi" w:cs="Arial"/>
        </w:rPr>
        <w:t>In case of a</w:t>
      </w:r>
      <w:r w:rsidR="00F6436F" w:rsidRPr="007A1085">
        <w:rPr>
          <w:rFonts w:asciiTheme="majorHAnsi" w:hAnsiTheme="majorHAnsi" w:cs="Arial"/>
        </w:rPr>
        <w:t>n</w:t>
      </w:r>
      <w:r w:rsidRPr="007A1085">
        <w:rPr>
          <w:rFonts w:asciiTheme="majorHAnsi" w:hAnsiTheme="majorHAnsi" w:cs="Arial"/>
        </w:rPr>
        <w:t xml:space="preserve"> </w:t>
      </w:r>
      <w:r w:rsidR="00867CDD" w:rsidRPr="007A1085">
        <w:rPr>
          <w:rFonts w:asciiTheme="majorHAnsi" w:hAnsiTheme="majorHAnsi" w:cs="Arial"/>
        </w:rPr>
        <w:t>appoint</w:t>
      </w:r>
      <w:r w:rsidRPr="007A1085">
        <w:rPr>
          <w:rFonts w:asciiTheme="majorHAnsi" w:hAnsiTheme="majorHAnsi" w:cs="Arial"/>
        </w:rPr>
        <w:t>ed legal person, we also attach the original or true copy of the findings certificate issued by the Trade Regist</w:t>
      </w:r>
      <w:r w:rsidR="005C4920" w:rsidRPr="007A1085">
        <w:rPr>
          <w:rFonts w:asciiTheme="majorHAnsi" w:hAnsiTheme="majorHAnsi" w:cs="Arial"/>
        </w:rPr>
        <w:t>er</w:t>
      </w:r>
      <w:r w:rsidRPr="007A1085">
        <w:rPr>
          <w:rFonts w:asciiTheme="majorHAnsi" w:hAnsiTheme="majorHAnsi" w:cs="Arial"/>
        </w:rPr>
        <w:t xml:space="preserve"> or any other document, in original or true copy, issued by a competent authority of origin, attesting </w:t>
      </w:r>
      <w:r w:rsidRPr="007A1085">
        <w:rPr>
          <w:rFonts w:asciiTheme="majorHAnsi" w:hAnsiTheme="majorHAnsi" w:cs="Arial"/>
          <w:i/>
        </w:rPr>
        <w:t>inter alia</w:t>
      </w:r>
      <w:r w:rsidRPr="007A1085">
        <w:rPr>
          <w:rFonts w:asciiTheme="majorHAnsi" w:hAnsiTheme="majorHAnsi" w:cs="Arial"/>
        </w:rPr>
        <w:t xml:space="preserve"> the identity of the legal representative, </w:t>
      </w:r>
      <w:r w:rsidR="001C131D" w:rsidRPr="007A1085">
        <w:rPr>
          <w:rFonts w:asciiTheme="majorHAnsi" w:hAnsiTheme="majorHAnsi" w:cs="Arial"/>
        </w:rPr>
        <w:t xml:space="preserve">issued 3 months </w:t>
      </w:r>
      <w:r w:rsidR="001C131D" w:rsidRPr="007A1085">
        <w:rPr>
          <w:rFonts w:asciiTheme="majorHAnsi" w:hAnsiTheme="majorHAnsi"/>
        </w:rPr>
        <w:t xml:space="preserve">before the publishing date of the </w:t>
      </w:r>
      <w:r w:rsidR="00A62555" w:rsidRPr="007A1085">
        <w:rPr>
          <w:rFonts w:asciiTheme="majorHAnsi" w:hAnsiTheme="majorHAnsi"/>
        </w:rPr>
        <w:t>O</w:t>
      </w:r>
      <w:r w:rsidR="00502FBA" w:rsidRPr="007A1085">
        <w:rPr>
          <w:rFonts w:asciiTheme="majorHAnsi" w:hAnsiTheme="majorHAnsi"/>
        </w:rPr>
        <w:t>GMS</w:t>
      </w:r>
      <w:r w:rsidR="001C131D" w:rsidRPr="007A1085">
        <w:rPr>
          <w:rFonts w:asciiTheme="majorHAnsi" w:hAnsiTheme="majorHAnsi"/>
        </w:rPr>
        <w:t xml:space="preserve"> convening notice</w:t>
      </w:r>
      <w:r w:rsidR="002107EA" w:rsidRPr="007A1085">
        <w:rPr>
          <w:rFonts w:asciiTheme="majorHAnsi" w:hAnsiTheme="majorHAnsi"/>
        </w:rPr>
        <w:t xml:space="preserve"> at the earliest</w:t>
      </w:r>
      <w:r w:rsidR="001C131D" w:rsidRPr="007A1085">
        <w:rPr>
          <w:rFonts w:asciiTheme="majorHAnsi" w:hAnsiTheme="majorHAnsi"/>
        </w:rPr>
        <w:t>.</w:t>
      </w:r>
    </w:p>
    <w:p w:rsidR="007D3D7F" w:rsidRPr="007A1085" w:rsidRDefault="007D3D7F" w:rsidP="00D4187A">
      <w:pPr>
        <w:autoSpaceDE w:val="0"/>
        <w:autoSpaceDN w:val="0"/>
        <w:adjustRightInd w:val="0"/>
        <w:jc w:val="both"/>
        <w:rPr>
          <w:rFonts w:asciiTheme="majorHAnsi" w:hAnsiTheme="majorHAnsi" w:cs="Arial"/>
          <w:sz w:val="22"/>
          <w:szCs w:val="22"/>
          <w:lang w:val="en-GB"/>
        </w:rPr>
      </w:pPr>
    </w:p>
    <w:p w:rsidR="00286093" w:rsidRPr="007A1085" w:rsidRDefault="00286093" w:rsidP="00D4187A">
      <w:pPr>
        <w:autoSpaceDE w:val="0"/>
        <w:autoSpaceDN w:val="0"/>
        <w:adjustRightInd w:val="0"/>
        <w:jc w:val="both"/>
        <w:rPr>
          <w:rFonts w:asciiTheme="majorHAnsi" w:hAnsiTheme="majorHAnsi" w:cs="Arial"/>
          <w:sz w:val="22"/>
          <w:szCs w:val="22"/>
          <w:lang w:val="en-GB"/>
        </w:rPr>
      </w:pPr>
    </w:p>
    <w:p w:rsidR="00930AF2" w:rsidRPr="007A1085" w:rsidRDefault="00930AF2" w:rsidP="00D4187A">
      <w:pPr>
        <w:autoSpaceDE w:val="0"/>
        <w:autoSpaceDN w:val="0"/>
        <w:adjustRightInd w:val="0"/>
        <w:jc w:val="both"/>
        <w:rPr>
          <w:rFonts w:asciiTheme="majorHAnsi" w:hAnsiTheme="majorHAnsi" w:cs="Arial"/>
          <w:sz w:val="22"/>
          <w:szCs w:val="22"/>
          <w:lang w:val="en-GB"/>
        </w:rPr>
      </w:pPr>
    </w:p>
    <w:p w:rsidR="00930AF2" w:rsidRPr="007A1085" w:rsidRDefault="00930AF2" w:rsidP="00D4187A">
      <w:pPr>
        <w:autoSpaceDE w:val="0"/>
        <w:autoSpaceDN w:val="0"/>
        <w:adjustRightInd w:val="0"/>
        <w:jc w:val="both"/>
        <w:rPr>
          <w:rFonts w:asciiTheme="majorHAnsi" w:hAnsiTheme="majorHAnsi" w:cs="Arial"/>
          <w:sz w:val="22"/>
          <w:szCs w:val="22"/>
          <w:lang w:val="en-GB"/>
        </w:rPr>
      </w:pPr>
    </w:p>
    <w:p w:rsidR="00930AF2" w:rsidRPr="007A1085" w:rsidRDefault="00930AF2" w:rsidP="00D4187A">
      <w:pPr>
        <w:autoSpaceDE w:val="0"/>
        <w:autoSpaceDN w:val="0"/>
        <w:adjustRightInd w:val="0"/>
        <w:jc w:val="both"/>
        <w:rPr>
          <w:rFonts w:asciiTheme="majorHAnsi" w:hAnsiTheme="majorHAnsi" w:cs="Arial"/>
          <w:sz w:val="22"/>
          <w:szCs w:val="22"/>
          <w:lang w:val="en-GB"/>
        </w:rPr>
      </w:pPr>
    </w:p>
    <w:p w:rsidR="00930AF2" w:rsidRPr="007A1085" w:rsidRDefault="00930AF2" w:rsidP="00D4187A">
      <w:pPr>
        <w:autoSpaceDE w:val="0"/>
        <w:autoSpaceDN w:val="0"/>
        <w:adjustRightInd w:val="0"/>
        <w:jc w:val="both"/>
        <w:rPr>
          <w:rFonts w:asciiTheme="majorHAnsi" w:hAnsiTheme="majorHAnsi" w:cs="Arial"/>
          <w:sz w:val="22"/>
          <w:szCs w:val="22"/>
          <w:lang w:val="en-GB"/>
        </w:rPr>
      </w:pPr>
    </w:p>
    <w:p w:rsidR="00930AF2" w:rsidRPr="007A1085" w:rsidRDefault="00930AF2" w:rsidP="00D4187A">
      <w:pPr>
        <w:autoSpaceDE w:val="0"/>
        <w:autoSpaceDN w:val="0"/>
        <w:adjustRightInd w:val="0"/>
        <w:jc w:val="both"/>
        <w:rPr>
          <w:rFonts w:asciiTheme="majorHAnsi" w:hAnsiTheme="majorHAnsi" w:cs="Arial"/>
          <w:sz w:val="22"/>
          <w:szCs w:val="22"/>
          <w:lang w:val="en-GB"/>
        </w:rPr>
      </w:pPr>
    </w:p>
    <w:p w:rsidR="00B272EB" w:rsidRPr="007A1085" w:rsidRDefault="008A1261" w:rsidP="00D4187A">
      <w:pPr>
        <w:autoSpaceDE w:val="0"/>
        <w:autoSpaceDN w:val="0"/>
        <w:adjustRightInd w:val="0"/>
        <w:jc w:val="both"/>
        <w:rPr>
          <w:rFonts w:asciiTheme="majorHAnsi" w:hAnsiTheme="majorHAnsi" w:cs="Arial"/>
          <w:sz w:val="22"/>
          <w:szCs w:val="22"/>
          <w:lang w:val="en-GB"/>
        </w:rPr>
      </w:pPr>
      <w:r w:rsidRPr="007A1085">
        <w:rPr>
          <w:rFonts w:asciiTheme="majorHAnsi" w:hAnsiTheme="majorHAnsi" w:cs="Arial"/>
          <w:sz w:val="22"/>
          <w:szCs w:val="22"/>
          <w:lang w:val="en-GB"/>
        </w:rPr>
        <w:t>Date of the</w:t>
      </w:r>
      <w:r w:rsidR="00B272EB" w:rsidRPr="007A1085">
        <w:rPr>
          <w:rFonts w:asciiTheme="majorHAnsi" w:hAnsiTheme="majorHAnsi" w:cs="Arial"/>
          <w:sz w:val="22"/>
          <w:szCs w:val="22"/>
          <w:lang w:val="en-GB"/>
        </w:rPr>
        <w:t xml:space="preserve"> special power of attorney: </w:t>
      </w:r>
      <w:r w:rsidR="00B272EB" w:rsidRPr="007A1085">
        <w:rPr>
          <w:rFonts w:asciiTheme="majorHAnsi" w:hAnsiTheme="majorHAnsi" w:cs="Arial"/>
          <w:sz w:val="22"/>
          <w:szCs w:val="22"/>
          <w:lang w:val="en-GB"/>
        </w:rPr>
        <w:tab/>
        <w:t>[____</w:t>
      </w:r>
      <w:r w:rsidR="00612964" w:rsidRPr="007A1085">
        <w:rPr>
          <w:rFonts w:asciiTheme="majorHAnsi" w:hAnsiTheme="majorHAnsi" w:cs="Arial"/>
          <w:sz w:val="22"/>
          <w:szCs w:val="22"/>
          <w:lang w:val="en-GB"/>
        </w:rPr>
        <w:t>_____</w:t>
      </w:r>
      <w:r w:rsidR="00B272EB" w:rsidRPr="007A1085">
        <w:rPr>
          <w:rFonts w:asciiTheme="majorHAnsi" w:hAnsiTheme="majorHAnsi" w:cs="Arial"/>
          <w:sz w:val="22"/>
          <w:szCs w:val="22"/>
          <w:lang w:val="en-GB"/>
        </w:rPr>
        <w:t>____]</w:t>
      </w:r>
    </w:p>
    <w:p w:rsidR="001F5074" w:rsidRPr="007A1085" w:rsidRDefault="001F5074" w:rsidP="00D4187A">
      <w:pPr>
        <w:autoSpaceDE w:val="0"/>
        <w:autoSpaceDN w:val="0"/>
        <w:adjustRightInd w:val="0"/>
        <w:jc w:val="both"/>
        <w:rPr>
          <w:rFonts w:asciiTheme="majorHAnsi" w:hAnsiTheme="majorHAnsi" w:cs="Arial"/>
          <w:sz w:val="22"/>
          <w:szCs w:val="22"/>
          <w:lang w:val="en-GB"/>
        </w:rPr>
      </w:pPr>
    </w:p>
    <w:p w:rsidR="00B272EB" w:rsidRPr="007A1085" w:rsidRDefault="00B272EB" w:rsidP="00D4187A">
      <w:pPr>
        <w:autoSpaceDE w:val="0"/>
        <w:autoSpaceDN w:val="0"/>
        <w:adjustRightInd w:val="0"/>
        <w:jc w:val="both"/>
        <w:rPr>
          <w:rFonts w:asciiTheme="majorHAnsi" w:hAnsiTheme="majorHAnsi" w:cs="Arial"/>
          <w:sz w:val="22"/>
          <w:szCs w:val="22"/>
          <w:lang w:val="en-GB"/>
        </w:rPr>
      </w:pPr>
      <w:r w:rsidRPr="007A1085">
        <w:rPr>
          <w:rFonts w:asciiTheme="majorHAnsi" w:hAnsiTheme="majorHAnsi" w:cs="Arial"/>
          <w:sz w:val="22"/>
          <w:szCs w:val="22"/>
          <w:lang w:val="en-GB"/>
        </w:rPr>
        <w:t>Legal name of the legal person shareholder: [__________</w:t>
      </w:r>
      <w:r w:rsidR="00E03C79" w:rsidRPr="007A1085">
        <w:rPr>
          <w:rFonts w:asciiTheme="majorHAnsi" w:hAnsiTheme="majorHAnsi" w:cs="Arial"/>
          <w:sz w:val="22"/>
          <w:szCs w:val="22"/>
          <w:lang w:val="en-GB"/>
        </w:rPr>
        <w:t>_________________________________</w:t>
      </w:r>
      <w:r w:rsidRPr="007A1085">
        <w:rPr>
          <w:rFonts w:asciiTheme="majorHAnsi" w:hAnsiTheme="majorHAnsi" w:cs="Arial"/>
          <w:sz w:val="22"/>
          <w:szCs w:val="22"/>
          <w:lang w:val="en-GB"/>
        </w:rPr>
        <w:t>____________]</w:t>
      </w:r>
    </w:p>
    <w:p w:rsidR="001F5074" w:rsidRPr="007A1085" w:rsidRDefault="001F5074" w:rsidP="00D4187A">
      <w:pPr>
        <w:autoSpaceDE w:val="0"/>
        <w:autoSpaceDN w:val="0"/>
        <w:adjustRightInd w:val="0"/>
        <w:jc w:val="both"/>
        <w:rPr>
          <w:rFonts w:asciiTheme="majorHAnsi" w:hAnsiTheme="majorHAnsi" w:cs="Arial"/>
          <w:sz w:val="22"/>
          <w:szCs w:val="22"/>
          <w:lang w:val="en-GB"/>
        </w:rPr>
      </w:pPr>
    </w:p>
    <w:p w:rsidR="00B272EB" w:rsidRPr="007A1085" w:rsidRDefault="00B272EB" w:rsidP="00D4187A">
      <w:pPr>
        <w:autoSpaceDE w:val="0"/>
        <w:autoSpaceDN w:val="0"/>
        <w:adjustRightInd w:val="0"/>
        <w:jc w:val="both"/>
        <w:rPr>
          <w:rFonts w:asciiTheme="majorHAnsi" w:hAnsiTheme="majorHAnsi" w:cs="Arial"/>
          <w:sz w:val="22"/>
          <w:szCs w:val="22"/>
          <w:lang w:val="en-GB"/>
        </w:rPr>
      </w:pPr>
      <w:r w:rsidRPr="007A1085">
        <w:rPr>
          <w:rFonts w:asciiTheme="majorHAnsi" w:hAnsiTheme="majorHAnsi" w:cs="Arial"/>
          <w:sz w:val="22"/>
          <w:szCs w:val="22"/>
          <w:lang w:val="en-GB"/>
        </w:rPr>
        <w:t>First and last name of the legal representative: [____</w:t>
      </w:r>
      <w:r w:rsidR="00E03C79" w:rsidRPr="007A1085">
        <w:rPr>
          <w:rFonts w:asciiTheme="majorHAnsi" w:hAnsiTheme="majorHAnsi" w:cs="Arial"/>
          <w:sz w:val="22"/>
          <w:szCs w:val="22"/>
          <w:lang w:val="en-GB"/>
        </w:rPr>
        <w:t>________</w:t>
      </w:r>
      <w:r w:rsidRPr="007A1085">
        <w:rPr>
          <w:rFonts w:asciiTheme="majorHAnsi" w:hAnsiTheme="majorHAnsi" w:cs="Arial"/>
          <w:sz w:val="22"/>
          <w:szCs w:val="22"/>
          <w:lang w:val="en-GB"/>
        </w:rPr>
        <w:t>__________________]</w:t>
      </w:r>
      <w:r w:rsidR="000C6AB3"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(to be filled in with the legal name of the legal person shareholder and with the first and last name of the legal representative, legible, in capital letters)</w:t>
      </w:r>
    </w:p>
    <w:p w:rsidR="001F5074" w:rsidRPr="007A1085" w:rsidRDefault="001F5074" w:rsidP="0011281A">
      <w:pPr>
        <w:autoSpaceDE w:val="0"/>
        <w:autoSpaceDN w:val="0"/>
        <w:adjustRightInd w:val="0"/>
        <w:jc w:val="both"/>
        <w:rPr>
          <w:rFonts w:asciiTheme="majorHAnsi" w:hAnsiTheme="majorHAnsi" w:cs="Arial"/>
          <w:sz w:val="22"/>
          <w:szCs w:val="22"/>
          <w:lang w:val="en-GB"/>
        </w:rPr>
      </w:pPr>
    </w:p>
    <w:p w:rsidR="001033F9" w:rsidRPr="007A1085" w:rsidRDefault="00B272EB" w:rsidP="0011281A">
      <w:pPr>
        <w:autoSpaceDE w:val="0"/>
        <w:autoSpaceDN w:val="0"/>
        <w:adjustRightInd w:val="0"/>
        <w:jc w:val="both"/>
        <w:rPr>
          <w:rFonts w:asciiTheme="majorHAnsi" w:hAnsiTheme="majorHAnsi" w:cs="Arial"/>
          <w:sz w:val="22"/>
          <w:szCs w:val="22"/>
          <w:lang w:val="en-GB"/>
        </w:rPr>
      </w:pPr>
      <w:r w:rsidRPr="007A1085">
        <w:rPr>
          <w:rFonts w:asciiTheme="majorHAnsi" w:hAnsiTheme="majorHAnsi" w:cs="Arial"/>
          <w:sz w:val="22"/>
          <w:szCs w:val="22"/>
          <w:lang w:val="en-GB"/>
        </w:rPr>
        <w:t xml:space="preserve">Signature: </w:t>
      </w:r>
      <w:r w:rsidR="000C6AB3" w:rsidRPr="007A1085">
        <w:rPr>
          <w:rFonts w:asciiTheme="majorHAnsi" w:hAnsiTheme="majorHAnsi" w:cs="Arial"/>
          <w:sz w:val="22"/>
          <w:szCs w:val="22"/>
          <w:lang w:val="en-GB"/>
        </w:rPr>
        <w:t>[____________</w:t>
      </w:r>
      <w:r w:rsidR="00E03C79" w:rsidRPr="007A1085">
        <w:rPr>
          <w:rFonts w:asciiTheme="majorHAnsi" w:hAnsiTheme="majorHAnsi" w:cs="Arial"/>
          <w:sz w:val="22"/>
          <w:szCs w:val="22"/>
          <w:lang w:val="en-GB"/>
        </w:rPr>
        <w:t>_________</w:t>
      </w:r>
      <w:r w:rsidR="000C6AB3" w:rsidRPr="007A1085">
        <w:rPr>
          <w:rFonts w:asciiTheme="majorHAnsi" w:hAnsiTheme="majorHAnsi" w:cs="Arial"/>
          <w:sz w:val="22"/>
          <w:szCs w:val="22"/>
          <w:lang w:val="en-GB"/>
        </w:rPr>
        <w:t xml:space="preserve">__________] </w:t>
      </w:r>
      <w:r w:rsidRPr="007A1085">
        <w:rPr>
          <w:rFonts w:asciiTheme="majorHAnsi" w:hAnsiTheme="majorHAnsi" w:cs="Arial"/>
          <w:sz w:val="22"/>
          <w:szCs w:val="22"/>
          <w:lang w:val="en-GB"/>
        </w:rPr>
        <w:t>(to be filled in with the signature of the legal representative of the legal person shareholder and to be stamped)</w:t>
      </w:r>
    </w:p>
    <w:sectPr w:rsidR="001033F9" w:rsidRPr="007A1085" w:rsidSect="00F56B61">
      <w:footerReference w:type="even" r:id="rId12"/>
      <w:footerReference w:type="default" r:id="rId13"/>
      <w:footerReference w:type="first" r:id="rId14"/>
      <w:pgSz w:w="11907" w:h="16840" w:code="9"/>
      <w:pgMar w:top="810" w:right="1287" w:bottom="630" w:left="1474" w:header="450" w:footer="1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94B" w:rsidRDefault="00AB494B">
      <w:r>
        <w:separator/>
      </w:r>
    </w:p>
  </w:endnote>
  <w:endnote w:type="continuationSeparator" w:id="0">
    <w:p w:rsidR="00AB494B" w:rsidRDefault="00AB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3DAF">
      <w:rPr>
        <w:rStyle w:val="PageNumber"/>
        <w:noProof/>
      </w:rPr>
      <w:t>2</w:t>
    </w:r>
    <w:r>
      <w:rPr>
        <w:rStyle w:val="PageNumber"/>
      </w:rPr>
      <w:fldChar w:fldCharType="end"/>
    </w:r>
  </w:p>
  <w:p w:rsidR="00A44AA8" w:rsidRDefault="00A44A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3DAF">
      <w:rPr>
        <w:rStyle w:val="PageNumber"/>
        <w:noProof/>
      </w:rPr>
      <w:t>3</w:t>
    </w:r>
    <w:r>
      <w:rPr>
        <w:rStyle w:val="PageNumber"/>
      </w:rPr>
      <w:fldChar w:fldCharType="end"/>
    </w:r>
  </w:p>
  <w:p w:rsidR="00A44AA8" w:rsidRDefault="00A44AA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94B" w:rsidRDefault="00AB494B">
      <w:r>
        <w:separator/>
      </w:r>
    </w:p>
  </w:footnote>
  <w:footnote w:type="continuationSeparator" w:id="0">
    <w:p w:rsidR="00AB494B" w:rsidRDefault="00AB4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704334"/>
    <w:multiLevelType w:val="hybridMultilevel"/>
    <w:tmpl w:val="C5AA98A2"/>
    <w:lvl w:ilvl="0" w:tplc="680AC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C46470"/>
    <w:multiLevelType w:val="hybridMultilevel"/>
    <w:tmpl w:val="BE72A2F2"/>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A6964A9"/>
    <w:multiLevelType w:val="hybridMultilevel"/>
    <w:tmpl w:val="917CA5C2"/>
    <w:lvl w:ilvl="0" w:tplc="596287C8">
      <w:numFmt w:val="bullet"/>
      <w:lvlText w:val="-"/>
      <w:lvlJc w:val="left"/>
      <w:pPr>
        <w:ind w:left="1211" w:hanging="360"/>
      </w:pPr>
      <w:rPr>
        <w:rFonts w:ascii="Cambria" w:eastAsia="Times New Roman" w:hAnsi="Cambria"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4">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6">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18">
    <w:nsid w:val="6B560E16"/>
    <w:multiLevelType w:val="hybridMultilevel"/>
    <w:tmpl w:val="2878EEC4"/>
    <w:lvl w:ilvl="0" w:tplc="7FCA0C4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20">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7F3E491D"/>
    <w:multiLevelType w:val="hybridMultilevel"/>
    <w:tmpl w:val="958CA7C8"/>
    <w:lvl w:ilvl="0" w:tplc="55B0BB6C">
      <w:start w:val="1"/>
      <w:numFmt w:val="upperRoman"/>
      <w:lvlText w:val="%1."/>
      <w:lvlJc w:val="left"/>
      <w:pPr>
        <w:ind w:left="960" w:hanging="72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15"/>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7"/>
  </w:num>
  <w:num w:numId="13">
    <w:abstractNumId w:val="19"/>
  </w:num>
  <w:num w:numId="14">
    <w:abstractNumId w:val="20"/>
  </w:num>
  <w:num w:numId="15">
    <w:abstractNumId w:val="16"/>
  </w:num>
  <w:num w:numId="16">
    <w:abstractNumId w:val="14"/>
  </w:num>
  <w:num w:numId="17">
    <w:abstractNumId w:val="1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18"/>
  </w:num>
  <w:num w:numId="2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4097"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03832"/>
    <w:rsid w:val="00010F50"/>
    <w:rsid w:val="000234FB"/>
    <w:rsid w:val="000275AB"/>
    <w:rsid w:val="000376A6"/>
    <w:rsid w:val="00042208"/>
    <w:rsid w:val="000446A7"/>
    <w:rsid w:val="00045065"/>
    <w:rsid w:val="0004511C"/>
    <w:rsid w:val="0004687D"/>
    <w:rsid w:val="00051190"/>
    <w:rsid w:val="00053B97"/>
    <w:rsid w:val="000554E4"/>
    <w:rsid w:val="00065C79"/>
    <w:rsid w:val="00072773"/>
    <w:rsid w:val="00073358"/>
    <w:rsid w:val="00074A4D"/>
    <w:rsid w:val="000755FB"/>
    <w:rsid w:val="0007621E"/>
    <w:rsid w:val="000A08E3"/>
    <w:rsid w:val="000A1BFE"/>
    <w:rsid w:val="000A2C83"/>
    <w:rsid w:val="000C006A"/>
    <w:rsid w:val="000C6AB3"/>
    <w:rsid w:val="000D593C"/>
    <w:rsid w:val="000D7219"/>
    <w:rsid w:val="000D7D0C"/>
    <w:rsid w:val="000F4E00"/>
    <w:rsid w:val="00101752"/>
    <w:rsid w:val="001033F9"/>
    <w:rsid w:val="00103610"/>
    <w:rsid w:val="001063ED"/>
    <w:rsid w:val="0011281A"/>
    <w:rsid w:val="001157B1"/>
    <w:rsid w:val="00127740"/>
    <w:rsid w:val="001637EE"/>
    <w:rsid w:val="0016548A"/>
    <w:rsid w:val="0017124F"/>
    <w:rsid w:val="00176DA2"/>
    <w:rsid w:val="0018286B"/>
    <w:rsid w:val="00184610"/>
    <w:rsid w:val="00196F42"/>
    <w:rsid w:val="001A0A5D"/>
    <w:rsid w:val="001B4CF5"/>
    <w:rsid w:val="001B54F0"/>
    <w:rsid w:val="001B76A4"/>
    <w:rsid w:val="001C131D"/>
    <w:rsid w:val="001C2C02"/>
    <w:rsid w:val="001C4A3A"/>
    <w:rsid w:val="001C6137"/>
    <w:rsid w:val="001D0097"/>
    <w:rsid w:val="001D2E52"/>
    <w:rsid w:val="001E1B9C"/>
    <w:rsid w:val="001E4C90"/>
    <w:rsid w:val="001F5074"/>
    <w:rsid w:val="001F5BF4"/>
    <w:rsid w:val="002020D8"/>
    <w:rsid w:val="0020371A"/>
    <w:rsid w:val="00207441"/>
    <w:rsid w:val="002107EA"/>
    <w:rsid w:val="002164E8"/>
    <w:rsid w:val="00217FAD"/>
    <w:rsid w:val="00221DD8"/>
    <w:rsid w:val="002318F0"/>
    <w:rsid w:val="00233AC5"/>
    <w:rsid w:val="00235DEB"/>
    <w:rsid w:val="00246A65"/>
    <w:rsid w:val="00250232"/>
    <w:rsid w:val="002512B6"/>
    <w:rsid w:val="00257B72"/>
    <w:rsid w:val="002646FB"/>
    <w:rsid w:val="00274165"/>
    <w:rsid w:val="00283FAC"/>
    <w:rsid w:val="00286093"/>
    <w:rsid w:val="00286C2E"/>
    <w:rsid w:val="002972C5"/>
    <w:rsid w:val="002A73F1"/>
    <w:rsid w:val="002B16E0"/>
    <w:rsid w:val="002B16FF"/>
    <w:rsid w:val="002B2400"/>
    <w:rsid w:val="002E0746"/>
    <w:rsid w:val="002E07AD"/>
    <w:rsid w:val="002E710F"/>
    <w:rsid w:val="002F00CD"/>
    <w:rsid w:val="0030088C"/>
    <w:rsid w:val="00320569"/>
    <w:rsid w:val="00333075"/>
    <w:rsid w:val="003404C2"/>
    <w:rsid w:val="00340DA6"/>
    <w:rsid w:val="00350CCF"/>
    <w:rsid w:val="003548A6"/>
    <w:rsid w:val="00366178"/>
    <w:rsid w:val="00373507"/>
    <w:rsid w:val="00376967"/>
    <w:rsid w:val="00380308"/>
    <w:rsid w:val="00385E2C"/>
    <w:rsid w:val="00385EA0"/>
    <w:rsid w:val="00386DEC"/>
    <w:rsid w:val="0039088D"/>
    <w:rsid w:val="003916F8"/>
    <w:rsid w:val="00391A25"/>
    <w:rsid w:val="00391D8D"/>
    <w:rsid w:val="003963E8"/>
    <w:rsid w:val="003A2585"/>
    <w:rsid w:val="003A2F5B"/>
    <w:rsid w:val="003B55FB"/>
    <w:rsid w:val="003C6B07"/>
    <w:rsid w:val="003E4BF6"/>
    <w:rsid w:val="003E586B"/>
    <w:rsid w:val="003E6780"/>
    <w:rsid w:val="00400F46"/>
    <w:rsid w:val="004013A1"/>
    <w:rsid w:val="004334A2"/>
    <w:rsid w:val="00436F88"/>
    <w:rsid w:val="00450B57"/>
    <w:rsid w:val="00473229"/>
    <w:rsid w:val="004775A8"/>
    <w:rsid w:val="0048507C"/>
    <w:rsid w:val="004953F2"/>
    <w:rsid w:val="004A5249"/>
    <w:rsid w:val="004B505C"/>
    <w:rsid w:val="004D2FBC"/>
    <w:rsid w:val="004D5FA2"/>
    <w:rsid w:val="004E5054"/>
    <w:rsid w:val="00502FBA"/>
    <w:rsid w:val="00506387"/>
    <w:rsid w:val="00510868"/>
    <w:rsid w:val="00511517"/>
    <w:rsid w:val="00521CFA"/>
    <w:rsid w:val="00522455"/>
    <w:rsid w:val="00527D51"/>
    <w:rsid w:val="00545176"/>
    <w:rsid w:val="00546B0B"/>
    <w:rsid w:val="00565993"/>
    <w:rsid w:val="005663B1"/>
    <w:rsid w:val="00570E13"/>
    <w:rsid w:val="00572A3A"/>
    <w:rsid w:val="00572F53"/>
    <w:rsid w:val="0058211E"/>
    <w:rsid w:val="005936D8"/>
    <w:rsid w:val="00593B66"/>
    <w:rsid w:val="005B1DA4"/>
    <w:rsid w:val="005B3637"/>
    <w:rsid w:val="005C4920"/>
    <w:rsid w:val="005E686C"/>
    <w:rsid w:val="005F0166"/>
    <w:rsid w:val="005F2577"/>
    <w:rsid w:val="005F2BE6"/>
    <w:rsid w:val="005F3440"/>
    <w:rsid w:val="005F6D05"/>
    <w:rsid w:val="00605FEC"/>
    <w:rsid w:val="006112E0"/>
    <w:rsid w:val="00612964"/>
    <w:rsid w:val="006158A3"/>
    <w:rsid w:val="00617741"/>
    <w:rsid w:val="00625946"/>
    <w:rsid w:val="00635C74"/>
    <w:rsid w:val="0065302C"/>
    <w:rsid w:val="0065336A"/>
    <w:rsid w:val="0065365A"/>
    <w:rsid w:val="006611C3"/>
    <w:rsid w:val="00661740"/>
    <w:rsid w:val="00673B27"/>
    <w:rsid w:val="00673DF3"/>
    <w:rsid w:val="00674A81"/>
    <w:rsid w:val="00681029"/>
    <w:rsid w:val="00684D8F"/>
    <w:rsid w:val="00692757"/>
    <w:rsid w:val="006A16F0"/>
    <w:rsid w:val="006A1F85"/>
    <w:rsid w:val="006A38CD"/>
    <w:rsid w:val="006A55DB"/>
    <w:rsid w:val="006D1500"/>
    <w:rsid w:val="006D1CE6"/>
    <w:rsid w:val="006F124F"/>
    <w:rsid w:val="006F485F"/>
    <w:rsid w:val="00704C32"/>
    <w:rsid w:val="007222BB"/>
    <w:rsid w:val="0072396E"/>
    <w:rsid w:val="0073758B"/>
    <w:rsid w:val="00741DE6"/>
    <w:rsid w:val="0075076E"/>
    <w:rsid w:val="007554A9"/>
    <w:rsid w:val="00755944"/>
    <w:rsid w:val="00766D1F"/>
    <w:rsid w:val="007700FC"/>
    <w:rsid w:val="007702A2"/>
    <w:rsid w:val="00780360"/>
    <w:rsid w:val="0078789A"/>
    <w:rsid w:val="007A1085"/>
    <w:rsid w:val="007C3D0E"/>
    <w:rsid w:val="007D3D7F"/>
    <w:rsid w:val="007E0D96"/>
    <w:rsid w:val="007F3D26"/>
    <w:rsid w:val="007F3DAF"/>
    <w:rsid w:val="007F6B4C"/>
    <w:rsid w:val="007F73C2"/>
    <w:rsid w:val="008059B8"/>
    <w:rsid w:val="00811792"/>
    <w:rsid w:val="00811799"/>
    <w:rsid w:val="00812EFF"/>
    <w:rsid w:val="00814121"/>
    <w:rsid w:val="00820470"/>
    <w:rsid w:val="00843E68"/>
    <w:rsid w:val="00863BD9"/>
    <w:rsid w:val="00864329"/>
    <w:rsid w:val="008678B8"/>
    <w:rsid w:val="00867CDD"/>
    <w:rsid w:val="00877AF2"/>
    <w:rsid w:val="008812E8"/>
    <w:rsid w:val="0089220E"/>
    <w:rsid w:val="00894200"/>
    <w:rsid w:val="008A1261"/>
    <w:rsid w:val="008A2D79"/>
    <w:rsid w:val="008B3166"/>
    <w:rsid w:val="008B6489"/>
    <w:rsid w:val="008B6876"/>
    <w:rsid w:val="008B6EA3"/>
    <w:rsid w:val="008E71B7"/>
    <w:rsid w:val="008F2711"/>
    <w:rsid w:val="008F43AA"/>
    <w:rsid w:val="008F5C82"/>
    <w:rsid w:val="008F6014"/>
    <w:rsid w:val="008F6C91"/>
    <w:rsid w:val="0091291E"/>
    <w:rsid w:val="00916288"/>
    <w:rsid w:val="009204BB"/>
    <w:rsid w:val="00925E4E"/>
    <w:rsid w:val="00930AF2"/>
    <w:rsid w:val="00932B43"/>
    <w:rsid w:val="0098416B"/>
    <w:rsid w:val="00986870"/>
    <w:rsid w:val="0098688B"/>
    <w:rsid w:val="00992236"/>
    <w:rsid w:val="009A1E29"/>
    <w:rsid w:val="009B6FF1"/>
    <w:rsid w:val="009C2F3E"/>
    <w:rsid w:val="009C5725"/>
    <w:rsid w:val="009D2AE2"/>
    <w:rsid w:val="009D3A75"/>
    <w:rsid w:val="009F5352"/>
    <w:rsid w:val="009F5951"/>
    <w:rsid w:val="00A1019B"/>
    <w:rsid w:val="00A1148C"/>
    <w:rsid w:val="00A12FB7"/>
    <w:rsid w:val="00A25A6D"/>
    <w:rsid w:val="00A34809"/>
    <w:rsid w:val="00A445E3"/>
    <w:rsid w:val="00A44AA8"/>
    <w:rsid w:val="00A458AC"/>
    <w:rsid w:val="00A57607"/>
    <w:rsid w:val="00A62555"/>
    <w:rsid w:val="00A6504C"/>
    <w:rsid w:val="00A75B94"/>
    <w:rsid w:val="00A77264"/>
    <w:rsid w:val="00A823EF"/>
    <w:rsid w:val="00A93D58"/>
    <w:rsid w:val="00AB494B"/>
    <w:rsid w:val="00AD7054"/>
    <w:rsid w:val="00AE2269"/>
    <w:rsid w:val="00AF25FF"/>
    <w:rsid w:val="00AF774D"/>
    <w:rsid w:val="00B05197"/>
    <w:rsid w:val="00B11705"/>
    <w:rsid w:val="00B242A6"/>
    <w:rsid w:val="00B2633E"/>
    <w:rsid w:val="00B268C9"/>
    <w:rsid w:val="00B2701A"/>
    <w:rsid w:val="00B272EB"/>
    <w:rsid w:val="00B3015E"/>
    <w:rsid w:val="00B3304C"/>
    <w:rsid w:val="00B423A9"/>
    <w:rsid w:val="00B4669C"/>
    <w:rsid w:val="00B56C58"/>
    <w:rsid w:val="00B57808"/>
    <w:rsid w:val="00B63DE0"/>
    <w:rsid w:val="00B640FC"/>
    <w:rsid w:val="00B93B05"/>
    <w:rsid w:val="00BA56D9"/>
    <w:rsid w:val="00BB0666"/>
    <w:rsid w:val="00BB0737"/>
    <w:rsid w:val="00BB754C"/>
    <w:rsid w:val="00BC44F6"/>
    <w:rsid w:val="00BD0AEC"/>
    <w:rsid w:val="00BE0881"/>
    <w:rsid w:val="00BE09CE"/>
    <w:rsid w:val="00BE5B7B"/>
    <w:rsid w:val="00BF4DDB"/>
    <w:rsid w:val="00C0029A"/>
    <w:rsid w:val="00C21092"/>
    <w:rsid w:val="00C2607E"/>
    <w:rsid w:val="00C26FB0"/>
    <w:rsid w:val="00C31690"/>
    <w:rsid w:val="00C5283E"/>
    <w:rsid w:val="00C53757"/>
    <w:rsid w:val="00C565DA"/>
    <w:rsid w:val="00C61087"/>
    <w:rsid w:val="00C659B4"/>
    <w:rsid w:val="00C737EE"/>
    <w:rsid w:val="00C83F6C"/>
    <w:rsid w:val="00C92FE3"/>
    <w:rsid w:val="00C934E5"/>
    <w:rsid w:val="00C93D72"/>
    <w:rsid w:val="00C95140"/>
    <w:rsid w:val="00CC5B05"/>
    <w:rsid w:val="00CC79E8"/>
    <w:rsid w:val="00CE5416"/>
    <w:rsid w:val="00CE65D3"/>
    <w:rsid w:val="00D03C07"/>
    <w:rsid w:val="00D12E1B"/>
    <w:rsid w:val="00D1554A"/>
    <w:rsid w:val="00D2075A"/>
    <w:rsid w:val="00D23AA2"/>
    <w:rsid w:val="00D260F5"/>
    <w:rsid w:val="00D4187A"/>
    <w:rsid w:val="00D44DCC"/>
    <w:rsid w:val="00D54156"/>
    <w:rsid w:val="00D60417"/>
    <w:rsid w:val="00D62A0D"/>
    <w:rsid w:val="00D85D59"/>
    <w:rsid w:val="00DB1625"/>
    <w:rsid w:val="00DB5A8D"/>
    <w:rsid w:val="00DE7D4A"/>
    <w:rsid w:val="00DF08E3"/>
    <w:rsid w:val="00E00277"/>
    <w:rsid w:val="00E02483"/>
    <w:rsid w:val="00E03C79"/>
    <w:rsid w:val="00E044E0"/>
    <w:rsid w:val="00E1649A"/>
    <w:rsid w:val="00E30DEC"/>
    <w:rsid w:val="00E50CC5"/>
    <w:rsid w:val="00E57B70"/>
    <w:rsid w:val="00E713BA"/>
    <w:rsid w:val="00E77E1B"/>
    <w:rsid w:val="00E8047E"/>
    <w:rsid w:val="00E926B8"/>
    <w:rsid w:val="00EA2FBE"/>
    <w:rsid w:val="00EB46DC"/>
    <w:rsid w:val="00EC50F2"/>
    <w:rsid w:val="00EC7FB2"/>
    <w:rsid w:val="00ED64FE"/>
    <w:rsid w:val="00EE226A"/>
    <w:rsid w:val="00EF4E2A"/>
    <w:rsid w:val="00F01CAD"/>
    <w:rsid w:val="00F10C05"/>
    <w:rsid w:val="00F119E8"/>
    <w:rsid w:val="00F14911"/>
    <w:rsid w:val="00F14F6A"/>
    <w:rsid w:val="00F1778A"/>
    <w:rsid w:val="00F203F2"/>
    <w:rsid w:val="00F22C65"/>
    <w:rsid w:val="00F23155"/>
    <w:rsid w:val="00F346A2"/>
    <w:rsid w:val="00F35363"/>
    <w:rsid w:val="00F417CE"/>
    <w:rsid w:val="00F50F53"/>
    <w:rsid w:val="00F5176D"/>
    <w:rsid w:val="00F561E5"/>
    <w:rsid w:val="00F56B61"/>
    <w:rsid w:val="00F631F2"/>
    <w:rsid w:val="00F6436F"/>
    <w:rsid w:val="00F64476"/>
    <w:rsid w:val="00F77456"/>
    <w:rsid w:val="00F8597D"/>
    <w:rsid w:val="00F86087"/>
    <w:rsid w:val="00F8667E"/>
    <w:rsid w:val="00F875A9"/>
    <w:rsid w:val="00F91F9B"/>
    <w:rsid w:val="00F92862"/>
    <w:rsid w:val="00F95211"/>
    <w:rsid w:val="00FA3670"/>
    <w:rsid w:val="00FA6378"/>
    <w:rsid w:val="00FB6A56"/>
    <w:rsid w:val="00FC5719"/>
    <w:rsid w:val="00FE16F9"/>
    <w:rsid w:val="00FF5C26"/>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link w:val="ListParagraphChar"/>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uiPriority w:val="1"/>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391A25"/>
    <w:pPr>
      <w:autoSpaceDE w:val="0"/>
      <w:autoSpaceDN w:val="0"/>
      <w:adjustRightInd w:val="0"/>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391D8D"/>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4543">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EDAE92A38B34B9137515176734CB9" ma:contentTypeVersion="1" ma:contentTypeDescription="Creare document nou." ma:contentTypeScope="" ma:versionID="a82048398155928d1470177612b46816">
  <xsd:schema xmlns:xsd="http://www.w3.org/2001/XMLSchema" xmlns:xs="http://www.w3.org/2001/XMLSchema" xmlns:p="http://schemas.microsoft.com/office/2006/metadata/properties" targetNamespace="http://schemas.microsoft.com/office/2006/metadata/properties" ma:root="true" ma:fieldsID="de4be5374d1c86e35b436c1b7a68c6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DB3F1-357D-4BE3-9622-E9B3B2120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EDB84E-141B-4B41-9595-21793F541E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D7AA3E-B6EC-4CB4-87CF-B4F5EDEEE953}">
  <ds:schemaRefs>
    <ds:schemaRef ds:uri="http://schemas.microsoft.com/sharepoint/v3/contenttype/forms"/>
  </ds:schemaRefs>
</ds:datastoreItem>
</file>

<file path=customXml/itemProps4.xml><?xml version="1.0" encoding="utf-8"?>
<ds:datastoreItem xmlns:ds="http://schemas.openxmlformats.org/officeDocument/2006/customXml" ds:itemID="{EF5FE6F9-F2C8-4A0D-A967-07142981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2BE50BCA</Template>
  <TotalTime>373</TotalTime>
  <Pages>4</Pages>
  <Words>1674</Words>
  <Characters>9821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Anca Antal</cp:lastModifiedBy>
  <cp:revision>126</cp:revision>
  <cp:lastPrinted>2016-10-12T05:30:00Z</cp:lastPrinted>
  <dcterms:created xsi:type="dcterms:W3CDTF">2013-12-06T11:21:00Z</dcterms:created>
  <dcterms:modified xsi:type="dcterms:W3CDTF">2017-05-30T10:09:00Z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0x010100FF9EDAE92A38B34B9137515176734CB9</vt:lpwstr>
  </property>
</Properties>
</file>