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13" w:rsidRPr="001C2C02" w:rsidRDefault="00F01CAD" w:rsidP="00D4187A">
      <w:pPr>
        <w:jc w:val="center"/>
        <w:rPr>
          <w:rFonts w:asciiTheme="majorHAnsi" w:hAnsiTheme="majorHAnsi" w:cs="Arial"/>
          <w:b/>
          <w:sz w:val="22"/>
          <w:szCs w:val="22"/>
          <w:lang w:val="en-GB"/>
        </w:rPr>
      </w:pPr>
      <w:r w:rsidRPr="001C2C02">
        <w:rPr>
          <w:rFonts w:asciiTheme="majorHAnsi" w:hAnsiTheme="majorHAnsi" w:cs="Arial"/>
          <w:b/>
          <w:sz w:val="22"/>
          <w:szCs w:val="22"/>
          <w:lang w:val="en-GB"/>
        </w:rPr>
        <w:t>S</w:t>
      </w:r>
      <w:r w:rsidR="00BA56D9" w:rsidRPr="001C2C02">
        <w:rPr>
          <w:rFonts w:asciiTheme="majorHAnsi" w:hAnsiTheme="majorHAnsi" w:cs="Arial"/>
          <w:b/>
          <w:sz w:val="22"/>
          <w:szCs w:val="22"/>
          <w:lang w:val="en-GB"/>
        </w:rPr>
        <w:t>PECIAL POWER OF ATTORNEY</w:t>
      </w:r>
    </w:p>
    <w:p w:rsidR="00570E13" w:rsidRPr="001C2C02" w:rsidRDefault="00BA56D9" w:rsidP="00D4187A">
      <w:pPr>
        <w:jc w:val="center"/>
        <w:rPr>
          <w:rFonts w:asciiTheme="majorHAnsi" w:hAnsiTheme="majorHAnsi" w:cs="Arial"/>
          <w:b/>
          <w:sz w:val="22"/>
          <w:szCs w:val="22"/>
          <w:lang w:val="en-GB"/>
        </w:rPr>
      </w:pPr>
      <w:r w:rsidRPr="001C2C02">
        <w:rPr>
          <w:rFonts w:asciiTheme="majorHAnsi" w:hAnsiTheme="majorHAnsi" w:cs="Arial"/>
          <w:b/>
          <w:sz w:val="22"/>
          <w:szCs w:val="22"/>
          <w:lang w:val="en-GB"/>
        </w:rPr>
        <w:t>FOR LEGAL PERSON SHAREHOLDERS</w:t>
      </w:r>
    </w:p>
    <w:p w:rsidR="00570E13" w:rsidRPr="001C2C02" w:rsidRDefault="008059B8" w:rsidP="00741DE6">
      <w:pPr>
        <w:spacing w:before="240"/>
        <w:jc w:val="center"/>
        <w:rPr>
          <w:rFonts w:asciiTheme="majorHAnsi" w:hAnsiTheme="majorHAnsi" w:cs="Arial"/>
          <w:sz w:val="22"/>
          <w:szCs w:val="22"/>
          <w:lang w:val="en-GB"/>
        </w:rPr>
      </w:pPr>
      <w:proofErr w:type="gramStart"/>
      <w:r w:rsidRPr="001C2C02">
        <w:rPr>
          <w:rFonts w:asciiTheme="majorHAnsi" w:hAnsiTheme="majorHAnsi" w:cs="Arial"/>
          <w:sz w:val="22"/>
          <w:szCs w:val="22"/>
          <w:lang w:val="en-GB"/>
        </w:rPr>
        <w:t>for</w:t>
      </w:r>
      <w:proofErr w:type="gramEnd"/>
      <w:r w:rsidRPr="001C2C02">
        <w:rPr>
          <w:rFonts w:asciiTheme="majorHAnsi" w:hAnsiTheme="majorHAnsi" w:cs="Arial"/>
          <w:sz w:val="22"/>
          <w:szCs w:val="22"/>
          <w:lang w:val="en-GB"/>
        </w:rPr>
        <w:t xml:space="preserve"> the </w:t>
      </w:r>
      <w:r w:rsidR="00B75272">
        <w:rPr>
          <w:rFonts w:asciiTheme="majorHAnsi" w:hAnsiTheme="majorHAnsi" w:cs="Arial"/>
          <w:sz w:val="22"/>
          <w:szCs w:val="22"/>
          <w:lang w:val="en-GB"/>
        </w:rPr>
        <w:t>Extrao</w:t>
      </w:r>
      <w:r w:rsidR="00502FBA" w:rsidRPr="001C2C02">
        <w:rPr>
          <w:rFonts w:asciiTheme="majorHAnsi" w:hAnsiTheme="majorHAnsi" w:cs="Arial"/>
          <w:sz w:val="22"/>
          <w:szCs w:val="22"/>
          <w:lang w:val="en-GB"/>
        </w:rPr>
        <w:t>rdinary</w:t>
      </w:r>
      <w:r w:rsidR="00570E13" w:rsidRPr="001C2C02">
        <w:rPr>
          <w:rFonts w:asciiTheme="majorHAnsi" w:hAnsiTheme="majorHAnsi" w:cs="Arial"/>
          <w:sz w:val="22"/>
          <w:szCs w:val="22"/>
          <w:lang w:val="en-GB"/>
        </w:rPr>
        <w:t xml:space="preserve"> Ge</w:t>
      </w:r>
      <w:r w:rsidR="00BD0AEC" w:rsidRPr="001C2C02">
        <w:rPr>
          <w:rFonts w:asciiTheme="majorHAnsi" w:hAnsiTheme="majorHAnsi" w:cs="Arial"/>
          <w:sz w:val="22"/>
          <w:szCs w:val="22"/>
          <w:lang w:val="en-GB"/>
        </w:rPr>
        <w:t>neral Meeting of Shareholders</w:t>
      </w:r>
      <w:r w:rsidR="00570E13" w:rsidRPr="001C2C02">
        <w:rPr>
          <w:rFonts w:asciiTheme="majorHAnsi" w:hAnsiTheme="majorHAnsi" w:cs="Arial"/>
          <w:sz w:val="22"/>
          <w:szCs w:val="22"/>
          <w:lang w:val="en-GB"/>
        </w:rPr>
        <w:t xml:space="preserve"> of</w:t>
      </w:r>
    </w:p>
    <w:p w:rsidR="00570E13" w:rsidRPr="001C2C02" w:rsidRDefault="00570E13" w:rsidP="00D4187A">
      <w:pPr>
        <w:jc w:val="center"/>
        <w:rPr>
          <w:rFonts w:asciiTheme="majorHAnsi" w:hAnsiTheme="majorHAnsi" w:cs="Arial"/>
          <w:sz w:val="22"/>
          <w:szCs w:val="22"/>
          <w:lang w:val="en-GB"/>
        </w:rPr>
      </w:pPr>
      <w:r w:rsidRPr="001C2C02">
        <w:rPr>
          <w:rFonts w:asciiTheme="majorHAnsi" w:hAnsiTheme="majorHAnsi" w:cs="Arial"/>
          <w:sz w:val="22"/>
          <w:szCs w:val="22"/>
          <w:lang w:val="en-GB"/>
        </w:rPr>
        <w:t>S</w:t>
      </w:r>
      <w:r w:rsidR="008059B8" w:rsidRPr="001C2C02">
        <w:rPr>
          <w:rFonts w:asciiTheme="majorHAnsi" w:hAnsiTheme="majorHAnsi" w:cs="Arial"/>
          <w:sz w:val="22"/>
          <w:szCs w:val="22"/>
          <w:lang w:val="en-GB"/>
        </w:rPr>
        <w:t xml:space="preserve">.N.G.N. </w:t>
      </w:r>
      <w:r w:rsidR="00B75272">
        <w:rPr>
          <w:rFonts w:asciiTheme="majorHAnsi" w:hAnsiTheme="majorHAnsi" w:cs="Arial"/>
          <w:sz w:val="22"/>
          <w:szCs w:val="22"/>
          <w:lang w:val="en-GB"/>
        </w:rPr>
        <w:t>„</w:t>
      </w:r>
      <w:r w:rsidR="008059B8" w:rsidRPr="001C2C02">
        <w:rPr>
          <w:rFonts w:asciiTheme="majorHAnsi" w:hAnsiTheme="majorHAnsi" w:cs="Arial"/>
          <w:sz w:val="22"/>
          <w:szCs w:val="22"/>
          <w:lang w:val="en-GB"/>
        </w:rPr>
        <w:t>ROMGAZ” - S.A. o</w:t>
      </w:r>
      <w:r w:rsidR="00B56C58" w:rsidRPr="001C2C02">
        <w:rPr>
          <w:rFonts w:asciiTheme="majorHAnsi" w:hAnsiTheme="majorHAnsi" w:cs="Arial"/>
          <w:sz w:val="22"/>
          <w:szCs w:val="22"/>
          <w:lang w:val="en-GB"/>
        </w:rPr>
        <w:t>n</w:t>
      </w:r>
      <w:r w:rsidR="008059B8" w:rsidRPr="001C2C02">
        <w:rPr>
          <w:rFonts w:asciiTheme="majorHAnsi" w:hAnsiTheme="majorHAnsi" w:cs="Arial"/>
          <w:sz w:val="22"/>
          <w:szCs w:val="22"/>
          <w:lang w:val="en-GB"/>
        </w:rPr>
        <w:t xml:space="preserve"> </w:t>
      </w:r>
      <w:r w:rsidR="008D5A0F">
        <w:rPr>
          <w:rFonts w:asciiTheme="majorHAnsi" w:hAnsiTheme="majorHAnsi" w:cs="Arial"/>
          <w:sz w:val="22"/>
          <w:szCs w:val="22"/>
          <w:lang w:val="en-GB"/>
        </w:rPr>
        <w:t>June</w:t>
      </w:r>
      <w:r w:rsidR="00916288" w:rsidRPr="001C2C02">
        <w:rPr>
          <w:rFonts w:asciiTheme="majorHAnsi" w:hAnsiTheme="majorHAnsi" w:cs="Arial"/>
          <w:sz w:val="22"/>
          <w:szCs w:val="22"/>
          <w:lang w:val="en-GB"/>
        </w:rPr>
        <w:t xml:space="preserve"> </w:t>
      </w:r>
      <w:r w:rsidR="008D5A0F">
        <w:rPr>
          <w:rFonts w:asciiTheme="majorHAnsi" w:hAnsiTheme="majorHAnsi" w:cs="Arial"/>
          <w:sz w:val="22"/>
          <w:szCs w:val="22"/>
          <w:lang w:val="en-GB"/>
        </w:rPr>
        <w:t>16</w:t>
      </w:r>
      <w:r w:rsidR="001E1B9C" w:rsidRPr="001C2C02">
        <w:rPr>
          <w:rFonts w:asciiTheme="majorHAnsi" w:hAnsiTheme="majorHAnsi" w:cs="Arial"/>
          <w:sz w:val="22"/>
          <w:szCs w:val="22"/>
          <w:lang w:val="en-GB"/>
        </w:rPr>
        <w:t>/</w:t>
      </w:r>
      <w:r w:rsidR="008D5A0F">
        <w:rPr>
          <w:rFonts w:asciiTheme="majorHAnsi" w:hAnsiTheme="majorHAnsi" w:cs="Arial"/>
          <w:sz w:val="22"/>
          <w:szCs w:val="22"/>
          <w:lang w:val="en-GB"/>
        </w:rPr>
        <w:t>17</w:t>
      </w:r>
      <w:r w:rsidR="009C2F3E" w:rsidRPr="001C2C02">
        <w:rPr>
          <w:rFonts w:asciiTheme="majorHAnsi" w:hAnsiTheme="majorHAnsi" w:cs="Arial"/>
          <w:sz w:val="22"/>
          <w:szCs w:val="22"/>
          <w:lang w:val="en-GB"/>
        </w:rPr>
        <w:t>,</w:t>
      </w:r>
      <w:r w:rsidR="00B56C58"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p>
    <w:p w:rsidR="00570E13" w:rsidRPr="001C2C02" w:rsidRDefault="00570E13" w:rsidP="00741DE6">
      <w:pPr>
        <w:spacing w:before="240"/>
        <w:jc w:val="both"/>
        <w:rPr>
          <w:rFonts w:asciiTheme="majorHAnsi" w:hAnsiTheme="majorHAnsi" w:cs="Arial"/>
          <w:sz w:val="22"/>
          <w:szCs w:val="22"/>
          <w:lang w:val="en-GB"/>
        </w:rPr>
      </w:pPr>
      <w:proofErr w:type="gramStart"/>
      <w:r w:rsidRPr="001C2C02">
        <w:rPr>
          <w:rFonts w:asciiTheme="majorHAnsi" w:hAnsiTheme="majorHAnsi" w:cs="Arial"/>
          <w:sz w:val="22"/>
          <w:szCs w:val="22"/>
          <w:lang w:val="en-GB"/>
        </w:rPr>
        <w:t xml:space="preserve">The undersigned, </w:t>
      </w:r>
      <w:r w:rsidR="00BD0AEC" w:rsidRPr="001C2C02">
        <w:rPr>
          <w:rFonts w:asciiTheme="majorHAnsi" w:hAnsiTheme="majorHAnsi" w:cs="Arial"/>
          <w:sz w:val="22"/>
          <w:szCs w:val="22"/>
          <w:lang w:val="en-GB"/>
        </w:rPr>
        <w:t xml:space="preserve">[________________________] </w:t>
      </w:r>
      <w:r w:rsidRPr="001C2C02">
        <w:rPr>
          <w:rFonts w:asciiTheme="majorHAnsi" w:hAnsiTheme="majorHAnsi" w:cs="Arial"/>
          <w:sz w:val="22"/>
          <w:szCs w:val="22"/>
          <w:lang w:val="en-GB"/>
        </w:rPr>
        <w:t>(to be filled in with the legal name of the legal person shareholder)</w:t>
      </w:r>
      <w:r w:rsidR="00BD0AEC" w:rsidRPr="001C2C02">
        <w:rPr>
          <w:rFonts w:asciiTheme="majorHAnsi" w:hAnsiTheme="majorHAnsi" w:cs="Arial"/>
          <w:sz w:val="22"/>
          <w:szCs w:val="22"/>
          <w:lang w:val="en-GB"/>
        </w:rPr>
        <w:t xml:space="preserve">, </w:t>
      </w:r>
      <w:r w:rsidR="00C934E5" w:rsidRPr="001C2C02">
        <w:rPr>
          <w:rFonts w:asciiTheme="majorHAnsi" w:hAnsiTheme="majorHAnsi" w:cs="Arial"/>
          <w:sz w:val="22"/>
          <w:szCs w:val="22"/>
          <w:lang w:val="en-GB"/>
        </w:rPr>
        <w:t xml:space="preserve">having its registered office at </w:t>
      </w:r>
      <w:r w:rsidRPr="001C2C02">
        <w:rPr>
          <w:rFonts w:asciiTheme="majorHAnsi" w:hAnsiTheme="majorHAnsi" w:cs="Arial"/>
          <w:sz w:val="22"/>
          <w:szCs w:val="22"/>
          <w:lang w:val="en-GB"/>
        </w:rPr>
        <w:t>[________________________], registered with the Trade Regist</w:t>
      </w:r>
      <w:r w:rsidR="00DB5A8D"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 under no.</w:t>
      </w:r>
      <w:proofErr w:type="gramEnd"/>
      <w:r w:rsidRPr="001C2C02">
        <w:rPr>
          <w:rFonts w:asciiTheme="majorHAnsi" w:hAnsiTheme="majorHAnsi" w:cs="Arial"/>
          <w:sz w:val="22"/>
          <w:szCs w:val="22"/>
          <w:lang w:val="en-GB"/>
        </w:rPr>
        <w:t xml:space="preserve"> [___________], </w:t>
      </w:r>
      <w:r w:rsidR="005F6D05" w:rsidRPr="001C2C02">
        <w:rPr>
          <w:rFonts w:asciiTheme="majorHAnsi" w:hAnsiTheme="majorHAnsi" w:cs="Arial"/>
          <w:sz w:val="22"/>
          <w:szCs w:val="22"/>
          <w:lang w:val="en-GB"/>
        </w:rPr>
        <w:t>fiscal code</w:t>
      </w:r>
      <w:r w:rsidRPr="001C2C02">
        <w:rPr>
          <w:rFonts w:asciiTheme="majorHAnsi" w:hAnsiTheme="majorHAnsi" w:cs="Arial"/>
          <w:sz w:val="22"/>
          <w:szCs w:val="22"/>
          <w:lang w:val="en-GB"/>
        </w:rPr>
        <w:t xml:space="preserve">/equivalent </w:t>
      </w:r>
      <w:r w:rsidR="00681029"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C934E5"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w:t>
      </w:r>
      <w:r w:rsidR="00BD0AEC" w:rsidRPr="001C2C02">
        <w:rPr>
          <w:rFonts w:asciiTheme="majorHAnsi" w:hAnsiTheme="majorHAnsi" w:cs="Arial"/>
          <w:sz w:val="22"/>
          <w:szCs w:val="22"/>
          <w:lang w:val="en-GB"/>
        </w:rPr>
        <w:t>[______</w:t>
      </w:r>
      <w:r w:rsidRPr="001C2C02">
        <w:rPr>
          <w:rFonts w:asciiTheme="majorHAnsi" w:hAnsiTheme="majorHAnsi" w:cs="Arial"/>
          <w:sz w:val="22"/>
          <w:szCs w:val="22"/>
          <w:lang w:val="en-GB"/>
        </w:rPr>
        <w:t>],</w:t>
      </w:r>
      <w:r w:rsidR="00593B66"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legally represented by [________________________]</w:t>
      </w:r>
      <w:r w:rsidR="00BD0AEC"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 of the legal person shareholder, as these are provided in the documents attesting the legal representative capacity)</w:t>
      </w:r>
    </w:p>
    <w:p w:rsidR="00570E13" w:rsidRPr="001C2C02" w:rsidRDefault="00570E13" w:rsidP="00D4187A">
      <w:pPr>
        <w:jc w:val="both"/>
        <w:rPr>
          <w:rFonts w:asciiTheme="majorHAnsi" w:hAnsiTheme="majorHAnsi" w:cs="Arial"/>
          <w:sz w:val="22"/>
          <w:szCs w:val="22"/>
          <w:lang w:val="en-GB"/>
        </w:rPr>
      </w:pPr>
    </w:p>
    <w:p w:rsidR="00BD0AEC" w:rsidRPr="001C2C02" w:rsidRDefault="00BD0AEC" w:rsidP="00D4187A">
      <w:pPr>
        <w:jc w:val="both"/>
        <w:rPr>
          <w:rFonts w:asciiTheme="majorHAnsi" w:hAnsiTheme="majorHAnsi" w:cs="Arial"/>
          <w:sz w:val="22"/>
          <w:szCs w:val="22"/>
          <w:lang w:val="en-GB"/>
        </w:rPr>
      </w:pPr>
      <w:r w:rsidRPr="001C2C02">
        <w:rPr>
          <w:rFonts w:asciiTheme="majorHAnsi" w:hAnsiTheme="majorHAnsi" w:cs="Arial"/>
          <w:sz w:val="22"/>
          <w:szCs w:val="22"/>
          <w:lang w:val="en-GB"/>
        </w:rPr>
        <w:t xml:space="preserve">shareholder on the Reference Date, i.e. </w:t>
      </w:r>
      <w:r w:rsidR="008D5A0F">
        <w:rPr>
          <w:rFonts w:asciiTheme="majorHAnsi" w:hAnsiTheme="majorHAnsi" w:cs="Arial"/>
          <w:sz w:val="22"/>
          <w:szCs w:val="22"/>
          <w:lang w:val="en-GB"/>
        </w:rPr>
        <w:t>June 06</w:t>
      </w:r>
      <w:r w:rsidR="00385E2C" w:rsidRPr="001C2C02">
        <w:rPr>
          <w:rFonts w:asciiTheme="majorHAnsi" w:hAnsiTheme="majorHAnsi" w:cs="Arial"/>
          <w:sz w:val="22"/>
          <w:szCs w:val="22"/>
          <w:lang w:val="en-GB"/>
        </w:rPr>
        <w:t>,</w:t>
      </w:r>
      <w:r w:rsidR="001B76A4" w:rsidRPr="001C2C02">
        <w:rPr>
          <w:rFonts w:asciiTheme="majorHAnsi" w:hAnsiTheme="majorHAnsi" w:cs="Arial"/>
          <w:sz w:val="22"/>
          <w:szCs w:val="22"/>
          <w:lang w:val="en-GB"/>
        </w:rPr>
        <w:t xml:space="preserve"> </w:t>
      </w:r>
      <w:r w:rsidR="000D7219"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r w:rsidRPr="001C2C02">
        <w:rPr>
          <w:rFonts w:asciiTheme="majorHAnsi" w:hAnsiTheme="majorHAnsi" w:cs="Arial"/>
          <w:sz w:val="22"/>
          <w:szCs w:val="22"/>
          <w:lang w:val="en-GB"/>
        </w:rPr>
        <w:t xml:space="preserve">, of S.N.G.N. </w:t>
      </w:r>
      <w:r w:rsidR="00B75272">
        <w:rPr>
          <w:rFonts w:asciiTheme="majorHAnsi" w:hAnsiTheme="majorHAnsi" w:cs="Arial"/>
          <w:sz w:val="22"/>
          <w:szCs w:val="22"/>
          <w:lang w:val="en-GB"/>
        </w:rPr>
        <w:t>„</w:t>
      </w:r>
      <w:r w:rsidRPr="001C2C02">
        <w:rPr>
          <w:rFonts w:asciiTheme="majorHAnsi" w:hAnsiTheme="majorHAnsi" w:cs="Arial"/>
          <w:sz w:val="22"/>
          <w:szCs w:val="22"/>
          <w:lang w:val="en-GB"/>
        </w:rPr>
        <w:t xml:space="preserve">ROMGAZ” - S.A., company managed under </w:t>
      </w:r>
      <w:r w:rsidR="00BA56D9" w:rsidRPr="001C2C02">
        <w:rPr>
          <w:rFonts w:asciiTheme="majorHAnsi" w:hAnsiTheme="majorHAnsi" w:cs="Arial"/>
          <w:sz w:val="22"/>
          <w:szCs w:val="22"/>
          <w:lang w:val="en-GB"/>
        </w:rPr>
        <w:t>a</w:t>
      </w:r>
      <w:r w:rsidR="00073358" w:rsidRPr="001C2C02">
        <w:rPr>
          <w:rFonts w:asciiTheme="majorHAnsi" w:hAnsiTheme="majorHAnsi" w:cs="Arial"/>
          <w:sz w:val="22"/>
          <w:szCs w:val="22"/>
          <w:lang w:val="en-GB"/>
        </w:rPr>
        <w:t>n</w:t>
      </w:r>
      <w:r w:rsidR="00BA56D9" w:rsidRPr="001C2C02">
        <w:rPr>
          <w:rFonts w:asciiTheme="majorHAnsi" w:hAnsiTheme="majorHAnsi" w:cs="Arial"/>
          <w:sz w:val="22"/>
          <w:szCs w:val="22"/>
          <w:lang w:val="en-GB"/>
        </w:rPr>
        <w:t xml:space="preserve"> one</w:t>
      </w:r>
      <w:r w:rsidRPr="001C2C02">
        <w:rPr>
          <w:rFonts w:asciiTheme="majorHAnsi" w:hAnsiTheme="majorHAnsi" w:cs="Arial"/>
          <w:sz w:val="22"/>
          <w:szCs w:val="22"/>
          <w:lang w:val="en-GB"/>
        </w:rPr>
        <w:t>-tier syst</w:t>
      </w:r>
      <w:r w:rsidR="009F5951" w:rsidRPr="001C2C02">
        <w:rPr>
          <w:rFonts w:asciiTheme="majorHAnsi" w:hAnsiTheme="majorHAnsi" w:cs="Arial"/>
          <w:sz w:val="22"/>
          <w:szCs w:val="22"/>
          <w:lang w:val="en-GB"/>
        </w:rPr>
        <w:t>em, incorporated and operating</w:t>
      </w:r>
      <w:r w:rsidRPr="001C2C02">
        <w:rPr>
          <w:rFonts w:asciiTheme="majorHAnsi" w:hAnsiTheme="majorHAnsi" w:cs="Arial"/>
          <w:sz w:val="22"/>
          <w:szCs w:val="22"/>
          <w:lang w:val="en-GB"/>
        </w:rPr>
        <w:t xml:space="preserve"> under the laws of Romania, registered with the Trade</w:t>
      </w:r>
      <w:r w:rsidR="00DB5A8D" w:rsidRPr="001C2C02">
        <w:rPr>
          <w:rFonts w:asciiTheme="majorHAnsi" w:hAnsiTheme="majorHAnsi" w:cs="Arial"/>
          <w:sz w:val="22"/>
          <w:szCs w:val="22"/>
          <w:lang w:val="en-GB"/>
        </w:rPr>
        <w:t xml:space="preserve"> Register Office attached to</w:t>
      </w:r>
      <w:r w:rsidRPr="001C2C02">
        <w:rPr>
          <w:rFonts w:asciiTheme="majorHAnsi" w:hAnsiTheme="majorHAnsi" w:cs="Arial"/>
          <w:sz w:val="22"/>
          <w:szCs w:val="22"/>
          <w:lang w:val="en-GB"/>
        </w:rPr>
        <w:t xml:space="preserve"> </w:t>
      </w:r>
      <w:r w:rsidR="00DB5A8D" w:rsidRPr="001C2C02">
        <w:rPr>
          <w:rFonts w:asciiTheme="majorHAnsi" w:hAnsiTheme="majorHAnsi" w:cs="Arial"/>
          <w:sz w:val="22"/>
          <w:szCs w:val="22"/>
          <w:lang w:val="en-GB"/>
        </w:rPr>
        <w:t xml:space="preserve">Sibiu </w:t>
      </w:r>
      <w:r w:rsidRPr="001C2C02">
        <w:rPr>
          <w:rFonts w:asciiTheme="majorHAnsi" w:hAnsiTheme="majorHAnsi" w:cs="Arial"/>
          <w:sz w:val="22"/>
          <w:szCs w:val="22"/>
          <w:lang w:val="en-GB"/>
        </w:rPr>
        <w:t>Law Court under number J32/392</w:t>
      </w:r>
      <w:r w:rsidR="0089220E" w:rsidRPr="001C2C02">
        <w:rPr>
          <w:rFonts w:asciiTheme="majorHAnsi" w:hAnsiTheme="majorHAnsi" w:cs="Arial"/>
          <w:sz w:val="22"/>
          <w:szCs w:val="22"/>
          <w:lang w:val="en-GB"/>
        </w:rPr>
        <w:t>/2001, fiscal</w:t>
      </w:r>
      <w:r w:rsidR="00A57607" w:rsidRPr="001C2C02">
        <w:rPr>
          <w:rFonts w:asciiTheme="majorHAnsi" w:hAnsiTheme="majorHAnsi" w:cs="Arial"/>
          <w:sz w:val="22"/>
          <w:szCs w:val="22"/>
          <w:lang w:val="en-GB"/>
        </w:rPr>
        <w:t xml:space="preserve"> code</w:t>
      </w:r>
      <w:r w:rsidRPr="001C2C02">
        <w:rPr>
          <w:rFonts w:asciiTheme="majorHAnsi" w:hAnsiTheme="majorHAnsi" w:cs="Arial"/>
          <w:sz w:val="22"/>
          <w:szCs w:val="22"/>
          <w:lang w:val="en-GB"/>
        </w:rPr>
        <w:t xml:space="preserve"> RO 14056826, having its registered office at </w:t>
      </w:r>
      <w:r w:rsidR="00BE09CE" w:rsidRPr="001C2C02">
        <w:rPr>
          <w:rFonts w:asciiTheme="majorHAnsi" w:hAnsiTheme="majorHAnsi" w:cs="Arial"/>
          <w:sz w:val="22"/>
          <w:szCs w:val="22"/>
          <w:lang w:val="en-GB"/>
        </w:rPr>
        <w:t xml:space="preserve">Medias, 4 </w:t>
      </w:r>
      <w:r w:rsidRPr="001C2C02">
        <w:rPr>
          <w:rFonts w:asciiTheme="majorHAnsi" w:hAnsiTheme="majorHAnsi" w:cs="Arial"/>
          <w:sz w:val="22"/>
          <w:szCs w:val="22"/>
          <w:lang w:val="en-GB"/>
        </w:rPr>
        <w:t xml:space="preserve">Constantin </w:t>
      </w:r>
      <w:proofErr w:type="spellStart"/>
      <w:r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w:t>
      </w:r>
      <w:r w:rsidR="00E926B8" w:rsidRPr="001C2C02">
        <w:rPr>
          <w:rFonts w:asciiTheme="majorHAnsi" w:hAnsiTheme="majorHAnsi" w:cs="Arial"/>
          <w:sz w:val="22"/>
          <w:szCs w:val="22"/>
          <w:lang w:val="en-GB"/>
        </w:rPr>
        <w:t xml:space="preserve"> county</w:t>
      </w:r>
      <w:r w:rsidRPr="001C2C02">
        <w:rPr>
          <w:rFonts w:asciiTheme="majorHAnsi" w:hAnsiTheme="majorHAnsi" w:cs="Arial"/>
          <w:sz w:val="22"/>
          <w:szCs w:val="22"/>
          <w:lang w:val="en-GB"/>
        </w:rPr>
        <w:t>, Romania,</w:t>
      </w:r>
      <w:r w:rsidR="00257B72" w:rsidRPr="001C2C02">
        <w:rPr>
          <w:rFonts w:asciiTheme="majorHAnsi" w:hAnsiTheme="majorHAnsi" w:cs="Arial"/>
          <w:sz w:val="22"/>
          <w:szCs w:val="22"/>
          <w:lang w:val="en-GB"/>
        </w:rPr>
        <w:t xml:space="preserve"> with the subscribed and</w:t>
      </w:r>
      <w:r w:rsidR="00BA56D9"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 xml:space="preserve"> paid-up</w:t>
      </w:r>
      <w:r w:rsidRPr="001C2C02">
        <w:rPr>
          <w:rFonts w:asciiTheme="majorHAnsi" w:hAnsiTheme="majorHAnsi" w:cs="Arial"/>
          <w:sz w:val="22"/>
          <w:szCs w:val="22"/>
          <w:lang w:val="en-GB"/>
        </w:rPr>
        <w:t xml:space="preserve"> share capital in amount of RON</w:t>
      </w:r>
      <w:r w:rsidR="00EC7FB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385,422,400 (the “</w:t>
      </w:r>
      <w:r w:rsidRPr="001C2C02">
        <w:rPr>
          <w:rFonts w:asciiTheme="majorHAnsi" w:hAnsiTheme="majorHAnsi" w:cs="Arial"/>
          <w:b/>
          <w:sz w:val="22"/>
          <w:szCs w:val="22"/>
          <w:lang w:val="en-GB"/>
        </w:rPr>
        <w:t>Company</w:t>
      </w:r>
      <w:r w:rsidRPr="001C2C02">
        <w:rPr>
          <w:rFonts w:asciiTheme="majorHAnsi" w:hAnsiTheme="majorHAnsi" w:cs="Arial"/>
          <w:sz w:val="22"/>
          <w:szCs w:val="22"/>
          <w:lang w:val="en-GB"/>
        </w:rPr>
        <w:t>”),</w:t>
      </w:r>
    </w:p>
    <w:p w:rsidR="00BD0AEC" w:rsidRPr="001C2C02" w:rsidRDefault="00BD0AEC" w:rsidP="00D4187A">
      <w:pPr>
        <w:jc w:val="both"/>
        <w:rPr>
          <w:rFonts w:asciiTheme="majorHAnsi" w:hAnsiTheme="majorHAnsi" w:cs="Arial"/>
          <w:sz w:val="22"/>
          <w:szCs w:val="22"/>
          <w:lang w:val="en-GB"/>
        </w:rPr>
      </w:pPr>
    </w:p>
    <w:p w:rsidR="00570E13" w:rsidRPr="001C2C02" w:rsidRDefault="00BA56D9" w:rsidP="00D4187A">
      <w:pPr>
        <w:jc w:val="both"/>
        <w:rPr>
          <w:rFonts w:asciiTheme="majorHAnsi" w:hAnsiTheme="majorHAnsi" w:cs="Arial"/>
          <w:sz w:val="22"/>
          <w:szCs w:val="22"/>
          <w:lang w:val="en-GB"/>
        </w:rPr>
      </w:pPr>
      <w:r w:rsidRPr="001C2C02">
        <w:rPr>
          <w:rFonts w:asciiTheme="majorHAnsi" w:hAnsiTheme="majorHAnsi" w:cs="Arial"/>
          <w:sz w:val="22"/>
          <w:szCs w:val="22"/>
          <w:lang w:val="en-GB"/>
        </w:rPr>
        <w:t>holding a number of _______</w:t>
      </w:r>
      <w:r w:rsidR="00612964" w:rsidRPr="001C2C02">
        <w:rPr>
          <w:rFonts w:asciiTheme="majorHAnsi" w:hAnsiTheme="majorHAnsi" w:cs="Arial"/>
          <w:sz w:val="22"/>
          <w:szCs w:val="22"/>
          <w:lang w:val="en-GB"/>
        </w:rPr>
        <w:t>__________</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shares</w:t>
      </w:r>
      <w:r w:rsidR="007F6B4C" w:rsidRPr="001C2C02">
        <w:rPr>
          <w:rFonts w:asciiTheme="majorHAnsi" w:hAnsiTheme="majorHAnsi" w:cs="Arial"/>
          <w:sz w:val="22"/>
          <w:szCs w:val="22"/>
          <w:lang w:val="en-GB"/>
        </w:rPr>
        <w:t>,</w:t>
      </w:r>
      <w:r w:rsidR="00257B72" w:rsidRPr="001C2C02">
        <w:rPr>
          <w:rFonts w:asciiTheme="majorHAnsi" w:hAnsiTheme="majorHAnsi" w:cs="Arial"/>
          <w:sz w:val="22"/>
          <w:szCs w:val="22"/>
          <w:lang w:val="en-GB"/>
        </w:rPr>
        <w:t xml:space="preserve"> representing ____</w:t>
      </w:r>
      <w:r w:rsidR="00450B57" w:rsidRPr="001C2C02">
        <w:rPr>
          <w:rFonts w:asciiTheme="majorHAnsi" w:hAnsiTheme="majorHAnsi" w:cs="Arial"/>
          <w:sz w:val="22"/>
          <w:szCs w:val="22"/>
          <w:lang w:val="en-GB"/>
        </w:rPr>
        <w:t xml:space="preserve">__ % of the total </w:t>
      </w:r>
      <w:r w:rsidRPr="001C2C02">
        <w:rPr>
          <w:rFonts w:asciiTheme="majorHAnsi" w:hAnsiTheme="majorHAnsi" w:cs="Arial"/>
          <w:sz w:val="22"/>
          <w:szCs w:val="22"/>
          <w:lang w:val="en-GB"/>
        </w:rPr>
        <w:t xml:space="preserve">385,422,400 </w:t>
      </w:r>
      <w:r w:rsidR="00570E13" w:rsidRPr="001C2C02">
        <w:rPr>
          <w:rFonts w:asciiTheme="majorHAnsi" w:hAnsiTheme="majorHAnsi" w:cs="Arial"/>
          <w:sz w:val="22"/>
          <w:szCs w:val="22"/>
          <w:lang w:val="en-GB"/>
        </w:rPr>
        <w:t>shares issued by</w:t>
      </w:r>
      <w:r w:rsidR="00257B72" w:rsidRPr="001C2C02">
        <w:rPr>
          <w:rFonts w:asciiTheme="majorHAnsi" w:hAnsiTheme="majorHAnsi" w:cs="Arial"/>
          <w:sz w:val="22"/>
          <w:szCs w:val="22"/>
          <w:lang w:val="en-GB"/>
        </w:rPr>
        <w:t xml:space="preserve"> </w:t>
      </w:r>
      <w:r w:rsidR="00570E13" w:rsidRPr="001C2C02">
        <w:rPr>
          <w:rFonts w:asciiTheme="majorHAnsi" w:hAnsiTheme="majorHAnsi" w:cs="Arial"/>
          <w:sz w:val="22"/>
          <w:szCs w:val="22"/>
          <w:lang w:val="en-GB"/>
        </w:rPr>
        <w:t>the Company, which</w:t>
      </w:r>
      <w:r w:rsidR="00257B72" w:rsidRPr="001C2C02">
        <w:rPr>
          <w:rFonts w:asciiTheme="majorHAnsi" w:hAnsiTheme="majorHAnsi" w:cs="Arial"/>
          <w:sz w:val="22"/>
          <w:szCs w:val="22"/>
          <w:lang w:val="en-GB"/>
        </w:rPr>
        <w:t xml:space="preserve"> entitles </w:t>
      </w:r>
      <w:r w:rsidR="00233AC5" w:rsidRPr="001C2C02">
        <w:rPr>
          <w:rFonts w:asciiTheme="majorHAnsi" w:hAnsiTheme="majorHAnsi" w:cs="Arial"/>
          <w:sz w:val="22"/>
          <w:szCs w:val="22"/>
          <w:lang w:val="en-GB"/>
        </w:rPr>
        <w:t>us</w:t>
      </w:r>
      <w:r w:rsidR="00257B72" w:rsidRPr="001C2C02">
        <w:rPr>
          <w:rFonts w:asciiTheme="majorHAnsi" w:hAnsiTheme="majorHAnsi" w:cs="Arial"/>
          <w:sz w:val="22"/>
          <w:szCs w:val="22"/>
          <w:lang w:val="en-GB"/>
        </w:rPr>
        <w:t xml:space="preserve"> to a number of ____</w:t>
      </w:r>
      <w:r w:rsidRPr="001C2C02">
        <w:rPr>
          <w:rFonts w:asciiTheme="majorHAnsi" w:hAnsiTheme="majorHAnsi" w:cs="Arial"/>
          <w:sz w:val="22"/>
          <w:szCs w:val="22"/>
          <w:lang w:val="en-GB"/>
        </w:rPr>
        <w:t>___</w:t>
      </w:r>
      <w:r w:rsidR="00EC7FB2" w:rsidRPr="001C2C02">
        <w:rPr>
          <w:rFonts w:asciiTheme="majorHAnsi" w:hAnsiTheme="majorHAnsi" w:cs="Arial"/>
          <w:sz w:val="22"/>
          <w:szCs w:val="22"/>
          <w:lang w:val="en-GB"/>
        </w:rPr>
        <w:t>__________</w:t>
      </w:r>
      <w:r w:rsidR="00570E13" w:rsidRPr="001C2C02">
        <w:rPr>
          <w:rFonts w:asciiTheme="majorHAnsi" w:hAnsiTheme="majorHAnsi" w:cs="Arial"/>
          <w:sz w:val="22"/>
          <w:szCs w:val="22"/>
          <w:lang w:val="en-GB"/>
        </w:rPr>
        <w:t xml:space="preserve"> voting rights</w:t>
      </w:r>
      <w:r w:rsidR="00257B72" w:rsidRPr="001C2C02">
        <w:rPr>
          <w:rFonts w:asciiTheme="majorHAnsi" w:hAnsiTheme="majorHAnsi" w:cs="Arial"/>
          <w:sz w:val="22"/>
          <w:szCs w:val="22"/>
          <w:lang w:val="en-GB"/>
        </w:rPr>
        <w:t xml:space="preserve"> in the </w:t>
      </w:r>
      <w:r w:rsidR="00B75272">
        <w:rPr>
          <w:rFonts w:asciiTheme="majorHAnsi" w:hAnsiTheme="majorHAnsi" w:cs="Arial"/>
          <w:sz w:val="22"/>
          <w:szCs w:val="22"/>
          <w:lang w:val="en-GB"/>
        </w:rPr>
        <w:t>Extrao</w:t>
      </w:r>
      <w:r w:rsidR="00502FBA" w:rsidRPr="001C2C02">
        <w:rPr>
          <w:rFonts w:asciiTheme="majorHAnsi" w:hAnsiTheme="majorHAnsi" w:cs="Arial"/>
          <w:sz w:val="22"/>
          <w:szCs w:val="22"/>
          <w:lang w:val="en-GB"/>
        </w:rPr>
        <w:t>rdinary</w:t>
      </w:r>
      <w:r w:rsidR="00257B72" w:rsidRPr="001C2C02">
        <w:rPr>
          <w:rFonts w:asciiTheme="majorHAnsi" w:hAnsiTheme="majorHAnsi" w:cs="Arial"/>
          <w:sz w:val="22"/>
          <w:szCs w:val="22"/>
          <w:lang w:val="en-GB"/>
        </w:rPr>
        <w:t xml:space="preserve"> General Meeting of Shareholders</w:t>
      </w:r>
      <w:r w:rsidRPr="001C2C02">
        <w:rPr>
          <w:rFonts w:asciiTheme="majorHAnsi" w:hAnsiTheme="majorHAnsi" w:cs="Arial"/>
          <w:sz w:val="22"/>
          <w:szCs w:val="22"/>
          <w:lang w:val="en-GB"/>
        </w:rPr>
        <w:t xml:space="preserve">, representing ____% </w:t>
      </w:r>
      <w:r w:rsidR="00570E13" w:rsidRPr="001C2C02">
        <w:rPr>
          <w:rFonts w:asciiTheme="majorHAnsi" w:hAnsiTheme="majorHAnsi" w:cs="Arial"/>
          <w:sz w:val="22"/>
          <w:szCs w:val="22"/>
          <w:lang w:val="en-GB"/>
        </w:rPr>
        <w:t>of</w:t>
      </w:r>
      <w:r w:rsidR="00450B57" w:rsidRPr="001C2C02">
        <w:rPr>
          <w:rFonts w:asciiTheme="majorHAnsi" w:hAnsiTheme="majorHAnsi" w:cs="Arial"/>
          <w:sz w:val="22"/>
          <w:szCs w:val="22"/>
          <w:lang w:val="en-GB"/>
        </w:rPr>
        <w:t xml:space="preserve"> the</w:t>
      </w:r>
      <w:r w:rsidRPr="001C2C02">
        <w:rPr>
          <w:rFonts w:asciiTheme="majorHAnsi" w:hAnsiTheme="majorHAnsi" w:cs="Arial"/>
          <w:sz w:val="22"/>
          <w:szCs w:val="22"/>
          <w:lang w:val="en-GB"/>
        </w:rPr>
        <w:t xml:space="preserve"> total 385,422,400 voting rights</w:t>
      </w:r>
      <w:r w:rsidR="00257B72" w:rsidRPr="001C2C02">
        <w:rPr>
          <w:rFonts w:asciiTheme="majorHAnsi" w:hAnsiTheme="majorHAnsi" w:cs="Arial"/>
          <w:sz w:val="22"/>
          <w:szCs w:val="22"/>
          <w:lang w:val="en-GB"/>
        </w:rPr>
        <w:t>,</w:t>
      </w:r>
    </w:p>
    <w:p w:rsidR="00A823EF" w:rsidRPr="001C2C02" w:rsidRDefault="00A823EF" w:rsidP="00D4187A">
      <w:pPr>
        <w:jc w:val="both"/>
        <w:rPr>
          <w:rFonts w:asciiTheme="majorHAnsi" w:hAnsiTheme="majorHAnsi" w:cs="Arial"/>
          <w:b/>
          <w:sz w:val="22"/>
          <w:szCs w:val="22"/>
          <w:lang w:val="en-GB"/>
        </w:rPr>
      </w:pPr>
    </w:p>
    <w:p w:rsidR="00570E13" w:rsidRPr="001C2C02" w:rsidRDefault="00570E13" w:rsidP="00D4187A">
      <w:pPr>
        <w:jc w:val="both"/>
        <w:rPr>
          <w:rFonts w:asciiTheme="majorHAnsi" w:hAnsiTheme="majorHAnsi" w:cs="Arial"/>
          <w:sz w:val="22"/>
          <w:szCs w:val="22"/>
          <w:lang w:val="en-GB"/>
        </w:rPr>
      </w:pPr>
      <w:proofErr w:type="gramStart"/>
      <w:r w:rsidRPr="001C2C02">
        <w:rPr>
          <w:rFonts w:asciiTheme="majorHAnsi" w:hAnsiTheme="majorHAnsi" w:cs="Arial"/>
          <w:b/>
          <w:sz w:val="22"/>
          <w:szCs w:val="22"/>
          <w:lang w:val="en-GB"/>
        </w:rPr>
        <w:t>hereby</w:t>
      </w:r>
      <w:proofErr w:type="gramEnd"/>
      <w:r w:rsidRPr="001C2C02">
        <w:rPr>
          <w:rFonts w:asciiTheme="majorHAnsi" w:hAnsiTheme="majorHAnsi" w:cs="Arial"/>
          <w:b/>
          <w:sz w:val="22"/>
          <w:szCs w:val="22"/>
          <w:lang w:val="en-GB"/>
        </w:rPr>
        <w:t xml:space="preserve"> </w:t>
      </w:r>
      <w:r w:rsidR="00867CDD" w:rsidRPr="001C2C02">
        <w:rPr>
          <w:rFonts w:asciiTheme="majorHAnsi" w:hAnsiTheme="majorHAnsi" w:cs="Arial"/>
          <w:b/>
          <w:sz w:val="22"/>
          <w:szCs w:val="22"/>
          <w:lang w:val="en-GB"/>
        </w:rPr>
        <w:t>appoint</w:t>
      </w:r>
      <w:r w:rsidRPr="001C2C02">
        <w:rPr>
          <w:rFonts w:asciiTheme="majorHAnsi" w:hAnsiTheme="majorHAnsi" w:cs="Arial"/>
          <w:sz w:val="22"/>
          <w:szCs w:val="22"/>
          <w:lang w:val="en-GB"/>
        </w:rPr>
        <w:t xml:space="preserve">: </w:t>
      </w:r>
    </w:p>
    <w:p w:rsidR="00570E13" w:rsidRPr="001C2C02" w:rsidRDefault="00570E13" w:rsidP="001E1B9C">
      <w:pPr>
        <w:spacing w:before="240"/>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 xml:space="preserve">(to be filled in with the first name and last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individual being granted this power of attorney)</w:t>
      </w:r>
      <w:r w:rsidR="00257B72" w:rsidRPr="001C2C02">
        <w:rPr>
          <w:rFonts w:asciiTheme="majorHAnsi" w:hAnsiTheme="majorHAnsi" w:cs="Arial"/>
          <w:sz w:val="22"/>
          <w:szCs w:val="22"/>
          <w:lang w:val="en-GB"/>
        </w:rPr>
        <w:t>,</w:t>
      </w:r>
      <w:r w:rsidRPr="001C2C02">
        <w:rPr>
          <w:rFonts w:asciiTheme="majorHAnsi" w:hAnsiTheme="majorHAnsi" w:cs="Arial"/>
          <w:sz w:val="22"/>
          <w:szCs w:val="22"/>
          <w:lang w:val="en-GB"/>
        </w:rPr>
        <w:t xml:space="preserve"> 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[____], no. [___</w:t>
      </w:r>
      <w:r w:rsidR="00EC7FB2" w:rsidRPr="001C2C02">
        <w:rPr>
          <w:rFonts w:asciiTheme="majorHAnsi" w:hAnsiTheme="majorHAnsi" w:cs="Arial"/>
          <w:sz w:val="22"/>
          <w:szCs w:val="22"/>
          <w:lang w:val="en-GB"/>
        </w:rPr>
        <w:t>___________________</w:t>
      </w:r>
      <w:r w:rsidRPr="001C2C02">
        <w:rPr>
          <w:rFonts w:asciiTheme="majorHAnsi" w:hAnsiTheme="majorHAnsi" w:cs="Arial"/>
          <w:sz w:val="22"/>
          <w:szCs w:val="22"/>
          <w:lang w:val="en-GB"/>
        </w:rPr>
        <w:t>_], issued by [____], on [___</w:t>
      </w:r>
      <w:r w:rsidR="00EC7FB2" w:rsidRPr="001C2C02">
        <w:rPr>
          <w:rFonts w:asciiTheme="majorHAnsi" w:hAnsiTheme="majorHAnsi" w:cs="Arial"/>
          <w:sz w:val="22"/>
          <w:szCs w:val="22"/>
          <w:lang w:val="en-GB"/>
        </w:rPr>
        <w:t>___</w:t>
      </w:r>
      <w:r w:rsidRPr="001C2C02">
        <w:rPr>
          <w:rFonts w:asciiTheme="majorHAnsi" w:hAnsiTheme="majorHAnsi" w:cs="Arial"/>
          <w:sz w:val="22"/>
          <w:szCs w:val="22"/>
          <w:lang w:val="en-GB"/>
        </w:rPr>
        <w:t xml:space="preserve">_], </w:t>
      </w:r>
      <w:r w:rsidR="00257B72" w:rsidRPr="001C2C02">
        <w:rPr>
          <w:rFonts w:asciiTheme="majorHAnsi" w:hAnsiTheme="majorHAnsi" w:cs="Arial"/>
          <w:sz w:val="22"/>
          <w:szCs w:val="22"/>
          <w:lang w:val="en-GB"/>
        </w:rPr>
        <w:t>personal identification</w:t>
      </w:r>
      <w:r w:rsidRPr="001C2C02">
        <w:rPr>
          <w:rFonts w:asciiTheme="majorHAnsi" w:hAnsiTheme="majorHAnsi" w:cs="Arial"/>
          <w:sz w:val="22"/>
          <w:szCs w:val="22"/>
          <w:lang w:val="en-GB"/>
        </w:rPr>
        <w:t xml:space="preserve"> number [________________________], domiciled in [___________________</w:t>
      </w:r>
      <w:r w:rsidR="00EC7FB2" w:rsidRPr="001C2C02">
        <w:rPr>
          <w:rFonts w:asciiTheme="majorHAnsi" w:hAnsiTheme="majorHAnsi" w:cs="Arial"/>
          <w:sz w:val="22"/>
          <w:szCs w:val="22"/>
          <w:lang w:val="en-GB"/>
        </w:rPr>
        <w:t>________________</w:t>
      </w:r>
      <w:r w:rsidRPr="001C2C02">
        <w:rPr>
          <w:rFonts w:asciiTheme="majorHAnsi" w:hAnsiTheme="majorHAnsi" w:cs="Arial"/>
          <w:sz w:val="22"/>
          <w:szCs w:val="22"/>
          <w:lang w:val="en-GB"/>
        </w:rPr>
        <w:t xml:space="preserve">_____], </w:t>
      </w:r>
    </w:p>
    <w:p w:rsidR="001F5074" w:rsidRPr="001C2C02" w:rsidRDefault="001F5074" w:rsidP="00D4187A">
      <w:pPr>
        <w:jc w:val="both"/>
        <w:rPr>
          <w:rFonts w:asciiTheme="majorHAnsi" w:hAnsiTheme="majorHAnsi" w:cs="Arial"/>
          <w:b/>
          <w:sz w:val="22"/>
          <w:szCs w:val="22"/>
          <w:lang w:val="en-GB"/>
        </w:rPr>
      </w:pPr>
    </w:p>
    <w:p w:rsidR="00570E13" w:rsidRPr="001C2C02" w:rsidRDefault="00570E13" w:rsidP="00D4187A">
      <w:pPr>
        <w:jc w:val="both"/>
        <w:rPr>
          <w:rFonts w:asciiTheme="majorHAnsi" w:hAnsiTheme="majorHAnsi" w:cs="Arial"/>
          <w:b/>
          <w:sz w:val="22"/>
          <w:szCs w:val="22"/>
          <w:lang w:val="en-GB"/>
        </w:rPr>
      </w:pPr>
      <w:r w:rsidRPr="001C2C02">
        <w:rPr>
          <w:rFonts w:asciiTheme="majorHAnsi" w:hAnsiTheme="majorHAnsi" w:cs="Arial"/>
          <w:b/>
          <w:sz w:val="22"/>
          <w:szCs w:val="22"/>
          <w:lang w:val="en-GB"/>
        </w:rPr>
        <w:t>OR</w:t>
      </w:r>
    </w:p>
    <w:p w:rsidR="001F5074" w:rsidRPr="001C2C02" w:rsidRDefault="001F5074" w:rsidP="00D4187A">
      <w:pPr>
        <w:jc w:val="both"/>
        <w:rPr>
          <w:rFonts w:asciiTheme="majorHAnsi" w:hAnsiTheme="majorHAnsi" w:cs="Arial"/>
          <w:sz w:val="22"/>
          <w:szCs w:val="22"/>
          <w:lang w:val="en-GB"/>
        </w:rPr>
      </w:pPr>
    </w:p>
    <w:p w:rsidR="00570E13" w:rsidRPr="001C2C02" w:rsidRDefault="00570E13" w:rsidP="00D4187A">
      <w:pPr>
        <w:jc w:val="both"/>
        <w:rPr>
          <w:rFonts w:asciiTheme="majorHAnsi" w:hAnsiTheme="majorHAnsi" w:cs="Arial"/>
          <w:sz w:val="22"/>
          <w:szCs w:val="22"/>
          <w:lang w:val="en-GB"/>
        </w:rPr>
      </w:pPr>
      <w:r w:rsidRPr="001C2C02">
        <w:rPr>
          <w:rFonts w:asciiTheme="majorHAnsi" w:hAnsiTheme="majorHAnsi" w:cs="Arial"/>
          <w:sz w:val="22"/>
          <w:szCs w:val="22"/>
          <w:lang w:val="en-GB"/>
        </w:rPr>
        <w:t>[____________________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w:t>
      </w:r>
      <w:proofErr w:type="gramStart"/>
      <w:r w:rsidRPr="001C2C02">
        <w:rPr>
          <w:rFonts w:asciiTheme="majorHAnsi" w:hAnsiTheme="majorHAnsi" w:cs="Arial"/>
          <w:sz w:val="22"/>
          <w:szCs w:val="22"/>
          <w:lang w:val="en-GB"/>
        </w:rPr>
        <w:t>to</w:t>
      </w:r>
      <w:proofErr w:type="gramEnd"/>
      <w:r w:rsidRPr="001C2C02">
        <w:rPr>
          <w:rFonts w:asciiTheme="majorHAnsi" w:hAnsiTheme="majorHAnsi" w:cs="Arial"/>
          <w:sz w:val="22"/>
          <w:szCs w:val="22"/>
          <w:lang w:val="en-GB"/>
        </w:rPr>
        <w:t xml:space="preserve"> be filled in with the legal name of the </w:t>
      </w:r>
      <w:r w:rsidR="00867CDD" w:rsidRPr="001C2C02">
        <w:rPr>
          <w:rFonts w:asciiTheme="majorHAnsi" w:hAnsiTheme="majorHAnsi" w:cs="Arial"/>
          <w:sz w:val="22"/>
          <w:szCs w:val="22"/>
          <w:lang w:val="en-GB"/>
        </w:rPr>
        <w:t>appoint</w:t>
      </w:r>
      <w:r w:rsidRPr="001C2C02">
        <w:rPr>
          <w:rFonts w:asciiTheme="majorHAnsi" w:hAnsiTheme="majorHAnsi" w:cs="Arial"/>
          <w:sz w:val="22"/>
          <w:szCs w:val="22"/>
          <w:lang w:val="en-GB"/>
        </w:rPr>
        <w:t>ed legal person being granted this power of attorney)</w:t>
      </w:r>
      <w:r w:rsidR="00257B72" w:rsidRPr="001C2C02">
        <w:rPr>
          <w:rFonts w:asciiTheme="majorHAnsi" w:hAnsiTheme="majorHAnsi" w:cs="Arial"/>
          <w:sz w:val="22"/>
          <w:szCs w:val="22"/>
          <w:lang w:val="en-GB"/>
        </w:rPr>
        <w:t xml:space="preserve">, </w:t>
      </w:r>
      <w:r w:rsidR="007700FC" w:rsidRPr="001C2C02">
        <w:rPr>
          <w:rFonts w:asciiTheme="majorHAnsi" w:hAnsiTheme="majorHAnsi" w:cs="Arial"/>
          <w:sz w:val="22"/>
          <w:szCs w:val="22"/>
          <w:lang w:val="en-GB"/>
        </w:rPr>
        <w:t>having its registered office at</w:t>
      </w:r>
      <w:r w:rsidRPr="001C2C02">
        <w:rPr>
          <w:rFonts w:asciiTheme="majorHAnsi" w:hAnsiTheme="majorHAnsi" w:cs="Arial"/>
          <w:sz w:val="22"/>
          <w:szCs w:val="22"/>
          <w:lang w:val="en-GB"/>
        </w:rPr>
        <w:t xml:space="preserve"> </w:t>
      </w:r>
      <w:r w:rsidR="00257B72" w:rsidRPr="001C2C02">
        <w:rPr>
          <w:rFonts w:asciiTheme="majorHAnsi" w:hAnsiTheme="majorHAnsi" w:cs="Arial"/>
          <w:sz w:val="22"/>
          <w:szCs w:val="22"/>
          <w:lang w:val="en-GB"/>
        </w:rPr>
        <w:t>[______________</w:t>
      </w:r>
      <w:r w:rsidR="00EC7FB2" w:rsidRPr="001C2C02">
        <w:rPr>
          <w:rFonts w:asciiTheme="majorHAnsi" w:hAnsiTheme="majorHAnsi" w:cs="Arial"/>
          <w:sz w:val="22"/>
          <w:szCs w:val="22"/>
          <w:lang w:val="en-GB"/>
        </w:rPr>
        <w:t>_____</w:t>
      </w:r>
      <w:r w:rsidR="00257B72" w:rsidRPr="001C2C02">
        <w:rPr>
          <w:rFonts w:asciiTheme="majorHAnsi" w:hAnsiTheme="majorHAnsi" w:cs="Arial"/>
          <w:sz w:val="22"/>
          <w:szCs w:val="22"/>
          <w:lang w:val="en-GB"/>
        </w:rPr>
        <w:t>________</w:t>
      </w:r>
      <w:r w:rsidRPr="001C2C02">
        <w:rPr>
          <w:rFonts w:asciiTheme="majorHAnsi" w:hAnsiTheme="majorHAnsi" w:cs="Arial"/>
          <w:sz w:val="22"/>
          <w:szCs w:val="22"/>
          <w:lang w:val="en-GB"/>
        </w:rPr>
        <w:t>], registered with the Trade Regist</w:t>
      </w:r>
      <w:r w:rsidR="009204BB" w:rsidRPr="001C2C02">
        <w:rPr>
          <w:rFonts w:asciiTheme="majorHAnsi" w:hAnsiTheme="majorHAnsi" w:cs="Arial"/>
          <w:sz w:val="22"/>
          <w:szCs w:val="22"/>
          <w:lang w:val="en-GB"/>
        </w:rPr>
        <w:t>er</w:t>
      </w:r>
      <w:r w:rsidRPr="001C2C02">
        <w:rPr>
          <w:rFonts w:asciiTheme="majorHAnsi" w:hAnsiTheme="majorHAnsi" w:cs="Arial"/>
          <w:sz w:val="22"/>
          <w:szCs w:val="22"/>
          <w:lang w:val="en-GB"/>
        </w:rPr>
        <w:t>/equivalent body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under no. [__</w:t>
      </w:r>
      <w:r w:rsidR="00867CDD" w:rsidRPr="001C2C02">
        <w:rPr>
          <w:rFonts w:asciiTheme="majorHAnsi" w:hAnsiTheme="majorHAnsi" w:cs="Arial"/>
          <w:sz w:val="22"/>
          <w:szCs w:val="22"/>
          <w:lang w:val="en-GB"/>
        </w:rPr>
        <w:t>_______</w:t>
      </w:r>
      <w:r w:rsidR="00EC7FB2" w:rsidRPr="001C2C02">
        <w:rPr>
          <w:rFonts w:asciiTheme="majorHAnsi" w:hAnsiTheme="majorHAnsi" w:cs="Arial"/>
          <w:sz w:val="22"/>
          <w:szCs w:val="22"/>
          <w:lang w:val="en-GB"/>
        </w:rPr>
        <w:t>____</w:t>
      </w:r>
      <w:r w:rsidR="00867CDD" w:rsidRPr="001C2C02">
        <w:rPr>
          <w:rFonts w:asciiTheme="majorHAnsi" w:hAnsiTheme="majorHAnsi" w:cs="Arial"/>
          <w:sz w:val="22"/>
          <w:szCs w:val="22"/>
          <w:lang w:val="en-GB"/>
        </w:rPr>
        <w:t xml:space="preserve">__], </w:t>
      </w:r>
      <w:r w:rsidRPr="001C2C02">
        <w:rPr>
          <w:rFonts w:asciiTheme="majorHAnsi" w:hAnsiTheme="majorHAnsi" w:cs="Arial"/>
          <w:sz w:val="22"/>
          <w:szCs w:val="22"/>
          <w:lang w:val="en-GB"/>
        </w:rPr>
        <w:t xml:space="preserve"> </w:t>
      </w:r>
      <w:r w:rsidR="00867CDD" w:rsidRPr="001C2C02">
        <w:rPr>
          <w:rFonts w:asciiTheme="majorHAnsi" w:hAnsiTheme="majorHAnsi" w:cs="Arial"/>
          <w:sz w:val="22"/>
          <w:szCs w:val="22"/>
          <w:lang w:val="en-GB"/>
        </w:rPr>
        <w:t>fiscal</w:t>
      </w:r>
      <w:r w:rsidRPr="001C2C02">
        <w:rPr>
          <w:rFonts w:asciiTheme="majorHAnsi" w:hAnsiTheme="majorHAnsi" w:cs="Arial"/>
          <w:sz w:val="22"/>
          <w:szCs w:val="22"/>
          <w:lang w:val="en-GB"/>
        </w:rPr>
        <w:t xml:space="preserve"> code/equivalent </w:t>
      </w:r>
      <w:r w:rsidR="00867CDD" w:rsidRPr="001C2C02">
        <w:rPr>
          <w:rFonts w:asciiTheme="majorHAnsi" w:hAnsiTheme="majorHAnsi" w:cs="Arial"/>
          <w:sz w:val="22"/>
          <w:szCs w:val="22"/>
          <w:lang w:val="en-GB"/>
        </w:rPr>
        <w:t xml:space="preserve">registration </w:t>
      </w:r>
      <w:r w:rsidRPr="001C2C02">
        <w:rPr>
          <w:rFonts w:asciiTheme="majorHAnsi" w:hAnsiTheme="majorHAnsi" w:cs="Arial"/>
          <w:sz w:val="22"/>
          <w:szCs w:val="22"/>
          <w:lang w:val="en-GB"/>
        </w:rPr>
        <w:t>number for non-resident legal person</w:t>
      </w:r>
      <w:r w:rsidR="007700FC" w:rsidRPr="001C2C02">
        <w:rPr>
          <w:rFonts w:asciiTheme="majorHAnsi" w:hAnsiTheme="majorHAnsi" w:cs="Arial"/>
          <w:sz w:val="22"/>
          <w:szCs w:val="22"/>
          <w:lang w:val="en-GB"/>
        </w:rPr>
        <w:t>s</w:t>
      </w:r>
      <w:r w:rsidRPr="001C2C02">
        <w:rPr>
          <w:rFonts w:asciiTheme="majorHAnsi" w:hAnsiTheme="majorHAnsi" w:cs="Arial"/>
          <w:sz w:val="22"/>
          <w:szCs w:val="22"/>
          <w:lang w:val="en-GB"/>
        </w:rPr>
        <w:t xml:space="preserve"> [_______</w:t>
      </w:r>
      <w:r w:rsidR="00EC7FB2" w:rsidRPr="001C2C02">
        <w:rPr>
          <w:rFonts w:asciiTheme="majorHAnsi" w:hAnsiTheme="majorHAnsi" w:cs="Arial"/>
          <w:sz w:val="22"/>
          <w:szCs w:val="22"/>
          <w:lang w:val="en-GB"/>
        </w:rPr>
        <w:t>____</w:t>
      </w:r>
      <w:r w:rsidRPr="001C2C02">
        <w:rPr>
          <w:rFonts w:asciiTheme="majorHAnsi" w:hAnsiTheme="majorHAnsi" w:cs="Arial"/>
          <w:sz w:val="22"/>
          <w:szCs w:val="22"/>
          <w:lang w:val="en-GB"/>
        </w:rPr>
        <w:t>____], legally represented by [________________________]</w:t>
      </w:r>
      <w:r w:rsidR="00257B72"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first name and last name of the legal representative)</w:t>
      </w:r>
      <w:r w:rsidR="00A25A6D"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identified with identity card/</w:t>
      </w:r>
      <w:r w:rsidR="00A57607"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passport series [___], no. [_______], issued by [___</w:t>
      </w:r>
      <w:r w:rsidR="00EC7FB2" w:rsidRPr="001C2C02">
        <w:rPr>
          <w:rFonts w:asciiTheme="majorHAnsi" w:hAnsiTheme="majorHAnsi" w:cs="Arial"/>
          <w:sz w:val="22"/>
          <w:szCs w:val="22"/>
          <w:lang w:val="en-GB"/>
        </w:rPr>
        <w:t>______________________________</w:t>
      </w:r>
      <w:r w:rsidRPr="001C2C02">
        <w:rPr>
          <w:rFonts w:asciiTheme="majorHAnsi" w:hAnsiTheme="majorHAnsi" w:cs="Arial"/>
          <w:sz w:val="22"/>
          <w:szCs w:val="22"/>
          <w:lang w:val="en-GB"/>
        </w:rPr>
        <w:t>], on [_</w:t>
      </w:r>
      <w:r w:rsidR="00EC7FB2" w:rsidRPr="001C2C02">
        <w:rPr>
          <w:rFonts w:asciiTheme="majorHAnsi" w:hAnsiTheme="majorHAnsi" w:cs="Arial"/>
          <w:sz w:val="22"/>
          <w:szCs w:val="22"/>
          <w:lang w:val="en-GB"/>
        </w:rPr>
        <w:t>_______</w:t>
      </w:r>
      <w:r w:rsidRPr="001C2C02">
        <w:rPr>
          <w:rFonts w:asciiTheme="majorHAnsi" w:hAnsiTheme="majorHAnsi" w:cs="Arial"/>
          <w:sz w:val="22"/>
          <w:szCs w:val="22"/>
          <w:lang w:val="en-GB"/>
        </w:rPr>
        <w:t>___],</w:t>
      </w:r>
      <w:r w:rsidR="00A25A6D" w:rsidRPr="001C2C02">
        <w:rPr>
          <w:rFonts w:asciiTheme="majorHAnsi" w:hAnsiTheme="majorHAnsi" w:cs="Arial"/>
          <w:sz w:val="22"/>
          <w:szCs w:val="22"/>
          <w:lang w:val="en-GB"/>
        </w:rPr>
        <w:t xml:space="preserve"> personal identification</w:t>
      </w:r>
      <w:r w:rsidRPr="001C2C02">
        <w:rPr>
          <w:rFonts w:asciiTheme="majorHAnsi" w:hAnsiTheme="majorHAnsi" w:cs="Arial"/>
          <w:sz w:val="22"/>
          <w:szCs w:val="22"/>
          <w:lang w:val="en-GB"/>
        </w:rPr>
        <w:t xml:space="preserve"> number [_____________________], domiciled in [_________</w:t>
      </w:r>
      <w:r w:rsidR="00EC7FB2" w:rsidRPr="001C2C02">
        <w:rPr>
          <w:rFonts w:asciiTheme="majorHAnsi" w:hAnsiTheme="majorHAnsi" w:cs="Arial"/>
          <w:sz w:val="22"/>
          <w:szCs w:val="22"/>
          <w:lang w:val="en-GB"/>
        </w:rPr>
        <w:t>________________________________</w:t>
      </w:r>
      <w:r w:rsidRPr="001C2C02">
        <w:rPr>
          <w:rFonts w:asciiTheme="majorHAnsi" w:hAnsiTheme="majorHAnsi" w:cs="Arial"/>
          <w:sz w:val="22"/>
          <w:szCs w:val="22"/>
          <w:lang w:val="en-GB"/>
        </w:rPr>
        <w:t>_______________],</w:t>
      </w:r>
    </w:p>
    <w:p w:rsidR="00570E13" w:rsidRPr="001C2C02" w:rsidRDefault="00570E13" w:rsidP="00D4187A">
      <w:pPr>
        <w:jc w:val="both"/>
        <w:rPr>
          <w:rFonts w:asciiTheme="majorHAnsi" w:hAnsiTheme="majorHAnsi" w:cs="Arial"/>
          <w:sz w:val="22"/>
          <w:szCs w:val="22"/>
          <w:lang w:val="en-GB"/>
        </w:rPr>
      </w:pPr>
    </w:p>
    <w:p w:rsidR="00EC7FB2" w:rsidRPr="001C2C02" w:rsidRDefault="00EC7FB2" w:rsidP="00EC7FB2">
      <w:pPr>
        <w:jc w:val="both"/>
        <w:rPr>
          <w:rFonts w:asciiTheme="majorHAnsi" w:hAnsiTheme="majorHAnsi" w:cs="Arial"/>
          <w:sz w:val="22"/>
          <w:szCs w:val="22"/>
          <w:lang w:val="en-GB"/>
        </w:rPr>
      </w:pPr>
      <w:r w:rsidRPr="001C2C02">
        <w:rPr>
          <w:rFonts w:asciiTheme="majorHAnsi" w:hAnsiTheme="majorHAnsi" w:cs="Arial"/>
          <w:b/>
          <w:sz w:val="22"/>
          <w:szCs w:val="22"/>
          <w:lang w:val="en-GB"/>
        </w:rPr>
        <w:t xml:space="preserve">as my representative in the </w:t>
      </w:r>
      <w:r w:rsidR="00B75272">
        <w:rPr>
          <w:rFonts w:asciiTheme="majorHAnsi" w:hAnsiTheme="majorHAnsi" w:cs="Arial"/>
          <w:b/>
          <w:sz w:val="22"/>
          <w:szCs w:val="22"/>
          <w:lang w:val="en-GB"/>
        </w:rPr>
        <w:t>Extrao</w:t>
      </w:r>
      <w:r w:rsidRPr="001C2C02">
        <w:rPr>
          <w:rFonts w:asciiTheme="majorHAnsi" w:hAnsiTheme="majorHAnsi" w:cs="Arial"/>
          <w:b/>
          <w:sz w:val="22"/>
          <w:szCs w:val="22"/>
          <w:lang w:val="en-GB"/>
        </w:rPr>
        <w:t xml:space="preserve">rdinary General Meeting of Shareholders of S.N.G.N. </w:t>
      </w:r>
      <w:r w:rsidR="00B75272">
        <w:rPr>
          <w:rFonts w:asciiTheme="majorHAnsi" w:hAnsiTheme="majorHAnsi" w:cs="Arial"/>
          <w:b/>
          <w:sz w:val="22"/>
          <w:szCs w:val="22"/>
          <w:lang w:val="en-GB"/>
        </w:rPr>
        <w:t>„</w:t>
      </w:r>
      <w:r w:rsidRPr="001C2C02">
        <w:rPr>
          <w:rFonts w:asciiTheme="majorHAnsi" w:hAnsiTheme="majorHAnsi" w:cs="Arial"/>
          <w:b/>
          <w:sz w:val="22"/>
          <w:szCs w:val="22"/>
          <w:lang w:val="en-GB"/>
        </w:rPr>
        <w:t xml:space="preserve">ROMGAZ” - S.A. (hereinafter referred to as </w:t>
      </w:r>
      <w:r w:rsidR="00B75272">
        <w:rPr>
          <w:rFonts w:asciiTheme="majorHAnsi" w:hAnsiTheme="majorHAnsi" w:cs="Arial"/>
          <w:b/>
          <w:sz w:val="22"/>
          <w:szCs w:val="22"/>
          <w:lang w:val="en-GB"/>
        </w:rPr>
        <w:t>E</w:t>
      </w:r>
      <w:r w:rsidRPr="001C2C02">
        <w:rPr>
          <w:rFonts w:asciiTheme="majorHAnsi" w:hAnsiTheme="majorHAnsi" w:cs="Arial"/>
          <w:b/>
          <w:sz w:val="22"/>
          <w:szCs w:val="22"/>
          <w:lang w:val="en-GB"/>
        </w:rPr>
        <w:t>GMS) to be held</w:t>
      </w:r>
      <w:r w:rsidRPr="001C2C02">
        <w:rPr>
          <w:rFonts w:asciiTheme="majorHAnsi" w:hAnsiTheme="majorHAnsi" w:cs="Arial"/>
          <w:sz w:val="22"/>
          <w:szCs w:val="22"/>
          <w:lang w:val="en-GB"/>
        </w:rPr>
        <w:t xml:space="preserve"> </w:t>
      </w:r>
      <w:r w:rsidRPr="001C2C02">
        <w:rPr>
          <w:rFonts w:asciiTheme="majorHAnsi" w:hAnsiTheme="majorHAnsi" w:cs="Arial"/>
          <w:b/>
          <w:sz w:val="22"/>
          <w:szCs w:val="22"/>
          <w:lang w:val="en-GB"/>
        </w:rPr>
        <w:t xml:space="preserve">on </w:t>
      </w:r>
      <w:r w:rsidR="008D5A0F">
        <w:rPr>
          <w:rFonts w:asciiTheme="majorHAnsi" w:hAnsiTheme="majorHAnsi" w:cs="Arial"/>
          <w:b/>
          <w:sz w:val="22"/>
          <w:szCs w:val="22"/>
          <w:lang w:val="en-GB"/>
        </w:rPr>
        <w:t>June 16</w:t>
      </w:r>
      <w:r w:rsidR="00521CFA" w:rsidRPr="001C2C02">
        <w:rPr>
          <w:rFonts w:asciiTheme="majorHAnsi" w:hAnsiTheme="majorHAnsi" w:cs="Arial"/>
          <w:b/>
          <w:sz w:val="22"/>
          <w:szCs w:val="22"/>
          <w:lang w:val="en-GB"/>
        </w:rPr>
        <w:t>, 201</w:t>
      </w:r>
      <w:r w:rsidR="001F5074" w:rsidRPr="001C2C02">
        <w:rPr>
          <w:rFonts w:asciiTheme="majorHAnsi" w:hAnsiTheme="majorHAnsi" w:cs="Arial"/>
          <w:b/>
          <w:sz w:val="22"/>
          <w:szCs w:val="22"/>
          <w:lang w:val="en-GB"/>
        </w:rPr>
        <w:t>6</w:t>
      </w:r>
      <w:r w:rsidRPr="001C2C02">
        <w:rPr>
          <w:rFonts w:asciiTheme="majorHAnsi" w:hAnsiTheme="majorHAnsi" w:cs="Arial"/>
          <w:b/>
          <w:sz w:val="22"/>
          <w:szCs w:val="22"/>
          <w:lang w:val="en-GB"/>
        </w:rPr>
        <w:t>, 1</w:t>
      </w:r>
      <w:r w:rsidR="00B75272">
        <w:rPr>
          <w:rFonts w:asciiTheme="majorHAnsi" w:hAnsiTheme="majorHAnsi" w:cs="Arial"/>
          <w:b/>
          <w:sz w:val="22"/>
          <w:szCs w:val="22"/>
          <w:lang w:val="en-GB"/>
        </w:rPr>
        <w:t>4</w:t>
      </w:r>
      <w:r w:rsidRPr="001C2C02">
        <w:rPr>
          <w:rFonts w:asciiTheme="majorHAnsi" w:hAnsiTheme="majorHAnsi" w:cs="Arial"/>
          <w:b/>
          <w:sz w:val="22"/>
          <w:szCs w:val="22"/>
          <w:lang w:val="en-GB"/>
        </w:rPr>
        <w:t xml:space="preserve">:00 </w:t>
      </w:r>
      <w:r w:rsidRPr="001C2C02">
        <w:rPr>
          <w:rFonts w:asciiTheme="majorHAnsi" w:hAnsiTheme="majorHAnsi" w:cs="Arial"/>
          <w:sz w:val="22"/>
          <w:szCs w:val="22"/>
          <w:lang w:val="en-GB"/>
        </w:rPr>
        <w:t xml:space="preserve">(Romania time), at the headquarters of S.N.G.N. </w:t>
      </w:r>
      <w:r w:rsidR="00B75272">
        <w:rPr>
          <w:rFonts w:asciiTheme="majorHAnsi" w:hAnsiTheme="majorHAnsi" w:cs="Arial"/>
          <w:sz w:val="22"/>
          <w:szCs w:val="22"/>
          <w:lang w:val="en-GB"/>
        </w:rPr>
        <w:t>„</w:t>
      </w:r>
      <w:r w:rsidRPr="001C2C02">
        <w:rPr>
          <w:rFonts w:asciiTheme="majorHAnsi" w:hAnsiTheme="majorHAnsi" w:cs="Arial"/>
          <w:sz w:val="22"/>
          <w:szCs w:val="22"/>
          <w:lang w:val="en-GB"/>
        </w:rPr>
        <w:t xml:space="preserve">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Sibiu county,</w:t>
      </w:r>
      <w:r w:rsidR="00FB6A56" w:rsidRPr="001C2C02">
        <w:rPr>
          <w:rFonts w:asciiTheme="majorHAnsi" w:hAnsiTheme="majorHAnsi" w:cs="Arial"/>
          <w:sz w:val="22"/>
          <w:szCs w:val="22"/>
          <w:lang w:val="en-GB"/>
        </w:rPr>
        <w:t xml:space="preserve"> Romania,</w:t>
      </w:r>
      <w:r w:rsidRPr="001C2C02">
        <w:rPr>
          <w:rFonts w:asciiTheme="majorHAnsi" w:hAnsiTheme="majorHAnsi" w:cs="Arial"/>
          <w:sz w:val="22"/>
          <w:szCs w:val="22"/>
          <w:lang w:val="en-GB"/>
        </w:rPr>
        <w:t xml:space="preserve"> the conference r</w:t>
      </w:r>
      <w:r w:rsidR="00521CFA" w:rsidRPr="001C2C02">
        <w:rPr>
          <w:rFonts w:asciiTheme="majorHAnsi" w:hAnsiTheme="majorHAnsi" w:cs="Arial"/>
          <w:sz w:val="22"/>
          <w:szCs w:val="22"/>
          <w:lang w:val="en-GB"/>
        </w:rPr>
        <w:t xml:space="preserve">oom, or, in the event that the </w:t>
      </w:r>
      <w:r w:rsidR="00B75272">
        <w:rPr>
          <w:rFonts w:asciiTheme="majorHAnsi" w:hAnsiTheme="majorHAnsi" w:cs="Arial"/>
          <w:sz w:val="22"/>
          <w:szCs w:val="22"/>
          <w:lang w:val="en-GB"/>
        </w:rPr>
        <w:t>E</w:t>
      </w:r>
      <w:r w:rsidRPr="001C2C02">
        <w:rPr>
          <w:rFonts w:asciiTheme="majorHAnsi" w:hAnsiTheme="majorHAnsi" w:cs="Arial"/>
          <w:sz w:val="22"/>
          <w:szCs w:val="22"/>
          <w:lang w:val="en-GB"/>
        </w:rPr>
        <w:t xml:space="preserve">GMS of S.N.G.N. </w:t>
      </w:r>
      <w:r w:rsidR="00B75272">
        <w:rPr>
          <w:rFonts w:asciiTheme="majorHAnsi" w:hAnsiTheme="majorHAnsi" w:cs="Arial"/>
          <w:sz w:val="22"/>
          <w:szCs w:val="22"/>
          <w:lang w:val="en-GB"/>
        </w:rPr>
        <w:t>„</w:t>
      </w:r>
      <w:r w:rsidRPr="001C2C02">
        <w:rPr>
          <w:rFonts w:asciiTheme="majorHAnsi" w:hAnsiTheme="majorHAnsi" w:cs="Arial"/>
          <w:sz w:val="22"/>
          <w:szCs w:val="22"/>
          <w:lang w:val="en-GB"/>
        </w:rPr>
        <w:t xml:space="preserve">ROMGAZ” - S.A is not held at the date of the first convening, at the date </w:t>
      </w:r>
      <w:r w:rsidR="00521CFA" w:rsidRPr="001C2C02">
        <w:rPr>
          <w:rFonts w:asciiTheme="majorHAnsi" w:hAnsiTheme="majorHAnsi" w:cs="Arial"/>
          <w:sz w:val="22"/>
          <w:szCs w:val="22"/>
          <w:lang w:val="en-GB"/>
        </w:rPr>
        <w:t xml:space="preserve">of the second convening of the </w:t>
      </w:r>
      <w:r w:rsidR="00B75272">
        <w:rPr>
          <w:rFonts w:asciiTheme="majorHAnsi" w:hAnsiTheme="majorHAnsi" w:cs="Arial"/>
          <w:sz w:val="22"/>
          <w:szCs w:val="22"/>
          <w:lang w:val="en-GB"/>
        </w:rPr>
        <w:t>EGMS of S.N.G.N. „</w:t>
      </w:r>
      <w:r w:rsidRPr="001C2C02">
        <w:rPr>
          <w:rFonts w:asciiTheme="majorHAnsi" w:hAnsiTheme="majorHAnsi" w:cs="Arial"/>
          <w:sz w:val="22"/>
          <w:szCs w:val="22"/>
          <w:lang w:val="en-GB"/>
        </w:rPr>
        <w:t xml:space="preserve">ROMGAZ” - S.A., i.e. </w:t>
      </w:r>
      <w:r w:rsidR="008D5A0F">
        <w:rPr>
          <w:rFonts w:asciiTheme="majorHAnsi" w:hAnsiTheme="majorHAnsi" w:cs="Arial"/>
          <w:sz w:val="22"/>
          <w:szCs w:val="22"/>
          <w:lang w:val="en-GB"/>
        </w:rPr>
        <w:t>June 17</w:t>
      </w:r>
      <w:r w:rsidRPr="001C2C02">
        <w:rPr>
          <w:rFonts w:asciiTheme="majorHAnsi" w:hAnsiTheme="majorHAnsi" w:cs="Arial"/>
          <w:sz w:val="22"/>
          <w:szCs w:val="22"/>
          <w:lang w:val="en-GB"/>
        </w:rPr>
        <w:t>, 201</w:t>
      </w:r>
      <w:r w:rsidR="001F5074" w:rsidRPr="001C2C02">
        <w:rPr>
          <w:rFonts w:asciiTheme="majorHAnsi" w:hAnsiTheme="majorHAnsi" w:cs="Arial"/>
          <w:sz w:val="22"/>
          <w:szCs w:val="22"/>
          <w:lang w:val="en-GB"/>
        </w:rPr>
        <w:t>6</w:t>
      </w:r>
      <w:r w:rsidR="009A1E29" w:rsidRPr="001C2C02">
        <w:rPr>
          <w:rFonts w:asciiTheme="majorHAnsi" w:hAnsiTheme="majorHAnsi" w:cs="Arial"/>
          <w:sz w:val="22"/>
          <w:szCs w:val="22"/>
          <w:lang w:val="en-GB"/>
        </w:rPr>
        <w:t>, 1</w:t>
      </w:r>
      <w:r w:rsidR="00B75272">
        <w:rPr>
          <w:rFonts w:asciiTheme="majorHAnsi" w:hAnsiTheme="majorHAnsi" w:cs="Arial"/>
          <w:sz w:val="22"/>
          <w:szCs w:val="22"/>
          <w:lang w:val="en-GB"/>
        </w:rPr>
        <w:t>4</w:t>
      </w:r>
      <w:r w:rsidRPr="001C2C02">
        <w:rPr>
          <w:rFonts w:asciiTheme="majorHAnsi" w:hAnsiTheme="majorHAnsi" w:cs="Arial"/>
          <w:sz w:val="22"/>
          <w:szCs w:val="22"/>
          <w:lang w:val="en-GB"/>
        </w:rPr>
        <w:t xml:space="preserve">:00 (Romania time) to be held at the headquarters of S.N.G.N. </w:t>
      </w:r>
      <w:r w:rsidR="00B75272">
        <w:rPr>
          <w:rFonts w:asciiTheme="majorHAnsi" w:hAnsiTheme="majorHAnsi" w:cs="Arial"/>
          <w:sz w:val="22"/>
          <w:szCs w:val="22"/>
          <w:lang w:val="en-GB"/>
        </w:rPr>
        <w:t>„</w:t>
      </w:r>
      <w:r w:rsidRPr="001C2C02">
        <w:rPr>
          <w:rFonts w:asciiTheme="majorHAnsi" w:hAnsiTheme="majorHAnsi" w:cs="Arial"/>
          <w:sz w:val="22"/>
          <w:szCs w:val="22"/>
          <w:lang w:val="en-GB"/>
        </w:rPr>
        <w:t xml:space="preserve">ROMGAZ” - S.A.,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w:t>
      </w:r>
      <w:r w:rsidR="00FB6A56" w:rsidRPr="001C2C02">
        <w:rPr>
          <w:rFonts w:asciiTheme="majorHAnsi" w:hAnsiTheme="majorHAnsi" w:cs="Arial"/>
          <w:sz w:val="22"/>
          <w:szCs w:val="22"/>
          <w:lang w:val="en-GB"/>
        </w:rPr>
        <w:t xml:space="preserve">Romania, </w:t>
      </w:r>
      <w:r w:rsidRPr="001C2C02">
        <w:rPr>
          <w:rFonts w:asciiTheme="majorHAnsi" w:hAnsiTheme="majorHAnsi" w:cs="Arial"/>
          <w:sz w:val="22"/>
          <w:szCs w:val="22"/>
          <w:lang w:val="en-GB"/>
        </w:rPr>
        <w:t>the conference room</w:t>
      </w:r>
      <w:r w:rsidRPr="001C2C02">
        <w:rPr>
          <w:rFonts w:asciiTheme="majorHAnsi" w:hAnsiTheme="majorHAnsi" w:cs="Arial"/>
          <w:sz w:val="22"/>
          <w:szCs w:val="22"/>
          <w:lang w:val="en-GB" w:eastAsia="ro-RO"/>
        </w:rPr>
        <w:t xml:space="preserve">, </w:t>
      </w:r>
      <w:r w:rsidRPr="001C2C02">
        <w:rPr>
          <w:rFonts w:asciiTheme="majorHAnsi" w:hAnsiTheme="majorHAnsi" w:cs="Arial"/>
          <w:b/>
          <w:sz w:val="22"/>
          <w:szCs w:val="22"/>
          <w:lang w:val="en-GB" w:eastAsia="ro-RO"/>
        </w:rPr>
        <w:t>to exercise the voting rights pertaining to my holdings registered in the shareholders register as at the Reference Date</w:t>
      </w:r>
      <w:r w:rsidRPr="001C2C02">
        <w:rPr>
          <w:rFonts w:asciiTheme="majorHAnsi" w:hAnsiTheme="majorHAnsi" w:cs="Arial"/>
          <w:sz w:val="22"/>
          <w:szCs w:val="22"/>
          <w:lang w:val="en-GB" w:eastAsia="ro-RO"/>
        </w:rPr>
        <w:t xml:space="preserve">, </w:t>
      </w:r>
      <w:r w:rsidR="008D5A0F">
        <w:rPr>
          <w:rFonts w:asciiTheme="majorHAnsi" w:hAnsiTheme="majorHAnsi" w:cs="Arial"/>
          <w:b/>
          <w:sz w:val="22"/>
          <w:szCs w:val="22"/>
          <w:lang w:val="en-GB" w:eastAsia="ro-RO"/>
        </w:rPr>
        <w:t>June 06</w:t>
      </w:r>
      <w:r w:rsidRPr="001C2C02">
        <w:rPr>
          <w:rFonts w:asciiTheme="majorHAnsi" w:hAnsiTheme="majorHAnsi" w:cs="Arial"/>
          <w:b/>
          <w:sz w:val="22"/>
          <w:szCs w:val="22"/>
          <w:lang w:val="en-GB"/>
        </w:rPr>
        <w:t>, 201</w:t>
      </w:r>
      <w:r w:rsidR="001F5074" w:rsidRPr="001C2C02">
        <w:rPr>
          <w:rFonts w:asciiTheme="majorHAnsi" w:hAnsiTheme="majorHAnsi" w:cs="Arial"/>
          <w:b/>
          <w:sz w:val="22"/>
          <w:szCs w:val="22"/>
          <w:lang w:val="en-GB"/>
        </w:rPr>
        <w:t>6</w:t>
      </w:r>
      <w:r w:rsidRPr="001C2C02">
        <w:rPr>
          <w:rFonts w:asciiTheme="majorHAnsi" w:hAnsiTheme="majorHAnsi" w:cs="Arial"/>
          <w:sz w:val="22"/>
          <w:szCs w:val="22"/>
          <w:lang w:val="en-GB" w:eastAsia="ro-RO"/>
        </w:rPr>
        <w:t>, as follows</w:t>
      </w:r>
      <w:r w:rsidRPr="001C2C02">
        <w:rPr>
          <w:rFonts w:asciiTheme="majorHAnsi" w:hAnsiTheme="majorHAnsi" w:cs="Arial"/>
          <w:sz w:val="22"/>
          <w:szCs w:val="22"/>
          <w:lang w:val="en-GB"/>
        </w:rPr>
        <w:t xml:space="preserve">: </w:t>
      </w:r>
    </w:p>
    <w:p w:rsidR="00B423A9" w:rsidRPr="001C2C02" w:rsidRDefault="00B423A9" w:rsidP="00EC7FB2">
      <w:pPr>
        <w:jc w:val="both"/>
        <w:rPr>
          <w:rFonts w:asciiTheme="majorHAnsi" w:hAnsiTheme="majorHAnsi" w:cs="Arial"/>
          <w:sz w:val="22"/>
          <w:szCs w:val="22"/>
          <w:lang w:val="en-GB"/>
        </w:rPr>
      </w:pPr>
    </w:p>
    <w:p w:rsidR="008537BE" w:rsidRDefault="008537BE" w:rsidP="008537BE">
      <w:pPr>
        <w:ind w:left="990" w:hanging="990"/>
        <w:jc w:val="both"/>
        <w:rPr>
          <w:rFonts w:asciiTheme="majorHAnsi" w:hAnsiTheme="majorHAnsi" w:cs="Arial"/>
          <w:b/>
          <w:sz w:val="22"/>
          <w:szCs w:val="22"/>
          <w:u w:color="000000"/>
          <w:lang w:val="en-GB"/>
        </w:rPr>
      </w:pPr>
      <w:r w:rsidRPr="00C65A43">
        <w:rPr>
          <w:rFonts w:asciiTheme="majorHAnsi" w:hAnsiTheme="majorHAnsi"/>
          <w:b/>
          <w:sz w:val="22"/>
          <w:szCs w:val="22"/>
          <w:u w:color="000000"/>
          <w:lang w:val="en-GB"/>
        </w:rPr>
        <w:t>Item 1</w:t>
      </w:r>
      <w:r w:rsidRPr="00C65A43">
        <w:rPr>
          <w:rFonts w:asciiTheme="majorHAnsi" w:hAnsiTheme="majorHAnsi"/>
          <w:b/>
          <w:sz w:val="22"/>
          <w:szCs w:val="22"/>
          <w:u w:color="000000"/>
          <w:lang w:val="en-GB"/>
        </w:rPr>
        <w:tab/>
        <w:t xml:space="preserve">Approve the procedure for exercising the voting rights of </w:t>
      </w:r>
      <w:r w:rsidRPr="00C65A43">
        <w:rPr>
          <w:rFonts w:asciiTheme="majorHAnsi" w:hAnsiTheme="majorHAnsi" w:cs="Arial"/>
          <w:b/>
          <w:sz w:val="22"/>
          <w:szCs w:val="22"/>
          <w:u w:color="000000"/>
          <w:lang w:val="en-GB"/>
        </w:rPr>
        <w:t xml:space="preserve">S.N.G.N. „ROMGAZ” – S.A. in the Extraordinary General Meeting of Shareholders of S.C. AMGAZ S.A. to </w:t>
      </w:r>
      <w:r w:rsidRPr="00C65A43">
        <w:rPr>
          <w:rFonts w:asciiTheme="majorHAnsi" w:hAnsiTheme="majorHAnsi" w:cs="Arial"/>
          <w:b/>
          <w:sz w:val="22"/>
          <w:szCs w:val="22"/>
          <w:u w:color="000000"/>
          <w:lang w:val="en-GB"/>
        </w:rPr>
        <w:lastRenderedPageBreak/>
        <w:t xml:space="preserve">be called for the approval of dissolving and initiation of winding –up of S.C. AMGAZ S.A., as follows: </w:t>
      </w:r>
    </w:p>
    <w:p w:rsidR="008537BE" w:rsidRPr="00C65A43" w:rsidRDefault="008537BE" w:rsidP="008537BE">
      <w:pPr>
        <w:ind w:left="990" w:hanging="990"/>
        <w:jc w:val="both"/>
        <w:rPr>
          <w:rFonts w:asciiTheme="majorHAnsi" w:hAnsiTheme="majorHAnsi"/>
          <w:b/>
          <w:sz w:val="22"/>
          <w:szCs w:val="22"/>
          <w:u w:color="000000"/>
          <w:lang w:val="en-GB" w:eastAsia="zh-CN"/>
        </w:rPr>
      </w:pPr>
    </w:p>
    <w:p w:rsidR="008537BE" w:rsidRPr="00C65A43" w:rsidRDefault="008537BE" w:rsidP="008537BE">
      <w:pPr>
        <w:numPr>
          <w:ilvl w:val="0"/>
          <w:numId w:val="17"/>
        </w:numPr>
        <w:suppressAutoHyphens w:val="0"/>
        <w:ind w:left="1890" w:hanging="540"/>
        <w:contextualSpacing/>
        <w:jc w:val="both"/>
        <w:rPr>
          <w:rFonts w:asciiTheme="majorHAnsi" w:hAnsiTheme="majorHAnsi"/>
          <w:b/>
          <w:snapToGrid w:val="0"/>
          <w:sz w:val="22"/>
          <w:szCs w:val="22"/>
          <w:lang w:val="en-GB"/>
        </w:rPr>
      </w:pPr>
      <w:r w:rsidRPr="00C65A43">
        <w:rPr>
          <w:rFonts w:asciiTheme="majorHAnsi" w:hAnsiTheme="majorHAnsi" w:cs="Arial"/>
          <w:i/>
          <w:sz w:val="22"/>
          <w:szCs w:val="22"/>
          <w:lang w:val="en-GB"/>
        </w:rPr>
        <w:t xml:space="preserve">vote „For” </w:t>
      </w:r>
      <w:r w:rsidRPr="00C65A43">
        <w:rPr>
          <w:rFonts w:asciiTheme="majorHAnsi" w:hAnsiTheme="majorHAnsi"/>
          <w:b/>
          <w:snapToGrid w:val="0"/>
          <w:sz w:val="22"/>
          <w:szCs w:val="22"/>
          <w:lang w:val="en-GB"/>
        </w:rPr>
        <w:t xml:space="preserve">Approval of the procedure for </w:t>
      </w:r>
      <w:r w:rsidRPr="00C65A43">
        <w:rPr>
          <w:rFonts w:asciiTheme="majorHAnsi" w:hAnsiTheme="majorHAnsi" w:cs="Arial"/>
          <w:b/>
          <w:sz w:val="22"/>
          <w:szCs w:val="22"/>
          <w:lang w:val="en-GB"/>
        </w:rPr>
        <w:t xml:space="preserve">dissolving and initiation of winding –up of S.C. AMGAZ S.A. (Company) </w:t>
      </w:r>
    </w:p>
    <w:p w:rsidR="008537BE" w:rsidRPr="00C65A43" w:rsidRDefault="008537BE" w:rsidP="008537BE">
      <w:pPr>
        <w:ind w:left="1539" w:firstLine="351"/>
        <w:jc w:val="both"/>
        <w:rPr>
          <w:rFonts w:asciiTheme="majorHAnsi" w:hAnsiTheme="majorHAnsi"/>
          <w:sz w:val="22"/>
          <w:szCs w:val="22"/>
        </w:rPr>
      </w:pPr>
    </w:p>
    <w:p w:rsidR="008537BE" w:rsidRPr="00C65A43" w:rsidRDefault="008537BE" w:rsidP="008537BE">
      <w:pPr>
        <w:ind w:left="1539" w:firstLine="351"/>
        <w:jc w:val="both"/>
        <w:rPr>
          <w:rFonts w:asciiTheme="majorHAnsi" w:hAnsiTheme="majorHAnsi"/>
          <w:sz w:val="22"/>
          <w:szCs w:val="22"/>
        </w:rPr>
      </w:pPr>
      <w:r w:rsidRPr="00C65A43">
        <w:rPr>
          <w:rFonts w:asciiTheme="majorHAnsi" w:hAnsiTheme="majorHAnsi"/>
          <w:sz w:val="22"/>
          <w:szCs w:val="22"/>
        </w:rPr>
        <w:t xml:space="preserve">For __________ </w:t>
      </w:r>
      <w:proofErr w:type="spellStart"/>
      <w:r w:rsidRPr="00C65A43">
        <w:rPr>
          <w:rFonts w:asciiTheme="majorHAnsi" w:hAnsiTheme="majorHAnsi"/>
          <w:sz w:val="22"/>
          <w:szCs w:val="22"/>
        </w:rPr>
        <w:t>Against</w:t>
      </w:r>
      <w:proofErr w:type="spellEnd"/>
      <w:r w:rsidRPr="00C65A43">
        <w:rPr>
          <w:rFonts w:asciiTheme="majorHAnsi" w:hAnsiTheme="majorHAnsi"/>
          <w:sz w:val="22"/>
          <w:szCs w:val="22"/>
        </w:rPr>
        <w:t xml:space="preserve">_________ </w:t>
      </w:r>
      <w:proofErr w:type="spellStart"/>
      <w:r w:rsidRPr="00C65A43">
        <w:rPr>
          <w:rFonts w:asciiTheme="majorHAnsi" w:hAnsiTheme="majorHAnsi"/>
          <w:sz w:val="22"/>
          <w:szCs w:val="22"/>
        </w:rPr>
        <w:t>Abstain</w:t>
      </w:r>
      <w:proofErr w:type="spellEnd"/>
      <w:r w:rsidRPr="00C65A43">
        <w:rPr>
          <w:rFonts w:asciiTheme="majorHAnsi" w:hAnsiTheme="majorHAnsi"/>
          <w:sz w:val="22"/>
          <w:szCs w:val="22"/>
        </w:rPr>
        <w:t>_________</w:t>
      </w:r>
    </w:p>
    <w:p w:rsidR="008537BE" w:rsidRPr="00C65A43" w:rsidRDefault="008537BE" w:rsidP="008537BE">
      <w:pPr>
        <w:suppressAutoHyphens w:val="0"/>
        <w:ind w:left="1890" w:hanging="540"/>
        <w:contextualSpacing/>
        <w:jc w:val="both"/>
        <w:rPr>
          <w:rFonts w:asciiTheme="majorHAnsi" w:hAnsiTheme="majorHAnsi"/>
          <w:b/>
          <w:spacing w:val="1"/>
          <w:w w:val="99"/>
          <w:kern w:val="16"/>
          <w:position w:val="4"/>
          <w:sz w:val="22"/>
          <w:szCs w:val="22"/>
          <w:lang w:val="en-GB"/>
        </w:rPr>
      </w:pPr>
    </w:p>
    <w:p w:rsidR="008537BE" w:rsidRPr="00C65A43" w:rsidRDefault="008537BE" w:rsidP="008537BE">
      <w:pPr>
        <w:numPr>
          <w:ilvl w:val="1"/>
          <w:numId w:val="17"/>
        </w:numPr>
        <w:suppressAutoHyphens w:val="0"/>
        <w:ind w:left="1890" w:hanging="540"/>
        <w:contextualSpacing/>
        <w:jc w:val="both"/>
        <w:rPr>
          <w:rFonts w:asciiTheme="majorHAnsi" w:hAnsiTheme="majorHAnsi" w:cs="Arial"/>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snapToGrid w:val="0"/>
          <w:sz w:val="22"/>
          <w:szCs w:val="22"/>
          <w:lang w:val="en-GB"/>
        </w:rPr>
        <w:t>Approval of</w:t>
      </w:r>
      <w:r w:rsidRPr="00C65A43">
        <w:rPr>
          <w:rFonts w:asciiTheme="majorHAnsi" w:hAnsiTheme="majorHAnsi"/>
          <w:b/>
          <w:snapToGrid w:val="0"/>
          <w:sz w:val="22"/>
          <w:szCs w:val="22"/>
          <w:lang w:val="en-GB"/>
        </w:rPr>
        <w:t xml:space="preserve"> </w:t>
      </w:r>
      <w:r w:rsidRPr="00C65A43">
        <w:rPr>
          <w:rFonts w:asciiTheme="majorHAnsi" w:hAnsiTheme="majorHAnsi" w:cs="Arial"/>
          <w:sz w:val="22"/>
          <w:szCs w:val="22"/>
          <w:lang w:val="en-GB"/>
        </w:rPr>
        <w:t xml:space="preserve">the </w:t>
      </w:r>
      <w:r w:rsidRPr="00C65A43">
        <w:rPr>
          <w:rFonts w:asciiTheme="majorHAnsi" w:hAnsiTheme="majorHAnsi"/>
          <w:snapToGrid w:val="0"/>
          <w:sz w:val="22"/>
          <w:szCs w:val="22"/>
          <w:lang w:val="en-GB"/>
        </w:rPr>
        <w:t xml:space="preserve">procedure for </w:t>
      </w:r>
      <w:r w:rsidRPr="00C65A43">
        <w:rPr>
          <w:rFonts w:asciiTheme="majorHAnsi" w:hAnsiTheme="majorHAnsi" w:cs="Arial"/>
          <w:sz w:val="22"/>
          <w:szCs w:val="22"/>
          <w:lang w:val="en-GB"/>
        </w:rPr>
        <w:t>dissolving and initiation of winding –up of the Company in accordance with the provisions of Art. 227 paragraph (1) letter d) of Company Law;</w:t>
      </w:r>
      <w:r w:rsidRPr="00C65A43">
        <w:rPr>
          <w:rFonts w:asciiTheme="majorHAnsi" w:hAnsiTheme="majorHAnsi" w:cs="Arial"/>
          <w:b/>
          <w:sz w:val="22"/>
          <w:szCs w:val="22"/>
          <w:lang w:val="en-GB"/>
        </w:rPr>
        <w:t xml:space="preserve"> </w:t>
      </w:r>
    </w:p>
    <w:p w:rsidR="008537BE" w:rsidRPr="00C65A43" w:rsidRDefault="008537BE" w:rsidP="008537BE">
      <w:pPr>
        <w:ind w:left="459"/>
        <w:jc w:val="both"/>
        <w:rPr>
          <w:rFonts w:asciiTheme="majorHAnsi" w:hAnsiTheme="majorHAnsi"/>
          <w:sz w:val="22"/>
          <w:szCs w:val="22"/>
        </w:rPr>
      </w:pPr>
    </w:p>
    <w:p w:rsidR="008537BE" w:rsidRPr="00C65A43" w:rsidRDefault="008537BE" w:rsidP="008537BE">
      <w:pPr>
        <w:ind w:left="1539" w:firstLine="351"/>
        <w:jc w:val="both"/>
        <w:rPr>
          <w:rFonts w:asciiTheme="majorHAnsi" w:hAnsiTheme="majorHAnsi"/>
          <w:sz w:val="22"/>
          <w:szCs w:val="22"/>
        </w:rPr>
      </w:pPr>
      <w:r w:rsidRPr="00C65A43">
        <w:rPr>
          <w:rFonts w:asciiTheme="majorHAnsi" w:hAnsiTheme="majorHAnsi"/>
          <w:sz w:val="22"/>
          <w:szCs w:val="22"/>
        </w:rPr>
        <w:t xml:space="preserve">For __________ </w:t>
      </w:r>
      <w:proofErr w:type="spellStart"/>
      <w:r w:rsidRPr="00C65A43">
        <w:rPr>
          <w:rFonts w:asciiTheme="majorHAnsi" w:hAnsiTheme="majorHAnsi"/>
          <w:sz w:val="22"/>
          <w:szCs w:val="22"/>
        </w:rPr>
        <w:t>Against</w:t>
      </w:r>
      <w:proofErr w:type="spellEnd"/>
      <w:r w:rsidRPr="00C65A43">
        <w:rPr>
          <w:rFonts w:asciiTheme="majorHAnsi" w:hAnsiTheme="majorHAnsi"/>
          <w:sz w:val="22"/>
          <w:szCs w:val="22"/>
        </w:rPr>
        <w:t xml:space="preserve">_________ </w:t>
      </w:r>
      <w:proofErr w:type="spellStart"/>
      <w:r w:rsidRPr="00C65A43">
        <w:rPr>
          <w:rFonts w:asciiTheme="majorHAnsi" w:hAnsiTheme="majorHAnsi"/>
          <w:sz w:val="22"/>
          <w:szCs w:val="22"/>
        </w:rPr>
        <w:t>Abstain</w:t>
      </w:r>
      <w:proofErr w:type="spellEnd"/>
      <w:r w:rsidRPr="00C65A43">
        <w:rPr>
          <w:rFonts w:asciiTheme="majorHAnsi" w:hAnsiTheme="majorHAnsi"/>
          <w:sz w:val="22"/>
          <w:szCs w:val="22"/>
        </w:rPr>
        <w:t>_________</w:t>
      </w:r>
    </w:p>
    <w:p w:rsidR="008537BE" w:rsidRPr="00C65A43" w:rsidRDefault="008537BE" w:rsidP="008537BE">
      <w:pPr>
        <w:suppressAutoHyphens w:val="0"/>
        <w:contextualSpacing/>
        <w:jc w:val="both"/>
        <w:rPr>
          <w:rFonts w:asciiTheme="majorHAnsi" w:hAnsiTheme="majorHAnsi" w:cs="Arial"/>
          <w:sz w:val="22"/>
          <w:szCs w:val="22"/>
          <w:lang w:val="en-GB"/>
        </w:rPr>
      </w:pPr>
    </w:p>
    <w:p w:rsidR="008537BE" w:rsidRPr="00C65A43" w:rsidRDefault="008537BE" w:rsidP="008537BE">
      <w:pPr>
        <w:numPr>
          <w:ilvl w:val="1"/>
          <w:numId w:val="17"/>
        </w:numPr>
        <w:suppressAutoHyphens w:val="0"/>
        <w:ind w:left="1890" w:hanging="540"/>
        <w:contextualSpacing/>
        <w:jc w:val="both"/>
        <w:rPr>
          <w:rFonts w:asciiTheme="majorHAnsi" w:hAnsiTheme="majorHAnsi" w:cs="Arial"/>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snapToGrid w:val="0"/>
          <w:sz w:val="22"/>
          <w:szCs w:val="22"/>
          <w:lang w:val="en-GB"/>
        </w:rPr>
        <w:t>Approval of</w:t>
      </w:r>
      <w:r w:rsidRPr="00C65A43">
        <w:rPr>
          <w:rFonts w:asciiTheme="majorHAnsi" w:hAnsiTheme="majorHAnsi"/>
          <w:b/>
          <w:snapToGrid w:val="0"/>
          <w:sz w:val="22"/>
          <w:szCs w:val="22"/>
          <w:lang w:val="en-GB"/>
        </w:rPr>
        <w:t xml:space="preserve"> </w:t>
      </w:r>
      <w:r w:rsidRPr="00C65A43">
        <w:rPr>
          <w:rFonts w:asciiTheme="majorHAnsi" w:hAnsiTheme="majorHAnsi" w:cs="Arial"/>
          <w:sz w:val="22"/>
          <w:szCs w:val="22"/>
          <w:lang w:val="en-GB"/>
        </w:rPr>
        <w:t xml:space="preserve">the setting of the dissolving date as the date which expires 30 days after publication in the Official Gazette of Romania, Part IV of the decision made in this respect by EGMS of AMGAZ S.A. </w:t>
      </w:r>
    </w:p>
    <w:p w:rsidR="008537BE" w:rsidRPr="00C65A43" w:rsidRDefault="008537BE" w:rsidP="008537BE">
      <w:pPr>
        <w:ind w:left="459"/>
        <w:jc w:val="both"/>
        <w:rPr>
          <w:rFonts w:asciiTheme="majorHAnsi" w:hAnsiTheme="majorHAnsi"/>
          <w:sz w:val="22"/>
          <w:szCs w:val="22"/>
        </w:rPr>
      </w:pPr>
    </w:p>
    <w:p w:rsidR="008537BE" w:rsidRPr="00C65A43" w:rsidRDefault="008537BE" w:rsidP="008537BE">
      <w:pPr>
        <w:ind w:left="1539" w:firstLine="351"/>
        <w:jc w:val="both"/>
        <w:rPr>
          <w:rFonts w:asciiTheme="majorHAnsi" w:hAnsiTheme="majorHAnsi"/>
          <w:sz w:val="22"/>
          <w:szCs w:val="22"/>
        </w:rPr>
      </w:pPr>
      <w:r w:rsidRPr="00C65A43">
        <w:rPr>
          <w:rFonts w:asciiTheme="majorHAnsi" w:hAnsiTheme="majorHAnsi"/>
          <w:sz w:val="22"/>
          <w:szCs w:val="22"/>
        </w:rPr>
        <w:t xml:space="preserve">For __________ </w:t>
      </w:r>
      <w:proofErr w:type="spellStart"/>
      <w:r w:rsidRPr="00C65A43">
        <w:rPr>
          <w:rFonts w:asciiTheme="majorHAnsi" w:hAnsiTheme="majorHAnsi"/>
          <w:sz w:val="22"/>
          <w:szCs w:val="22"/>
        </w:rPr>
        <w:t>Against</w:t>
      </w:r>
      <w:proofErr w:type="spellEnd"/>
      <w:r w:rsidRPr="00C65A43">
        <w:rPr>
          <w:rFonts w:asciiTheme="majorHAnsi" w:hAnsiTheme="majorHAnsi"/>
          <w:sz w:val="22"/>
          <w:szCs w:val="22"/>
        </w:rPr>
        <w:t xml:space="preserve">_________ </w:t>
      </w:r>
      <w:proofErr w:type="spellStart"/>
      <w:r w:rsidRPr="00C65A43">
        <w:rPr>
          <w:rFonts w:asciiTheme="majorHAnsi" w:hAnsiTheme="majorHAnsi"/>
          <w:sz w:val="22"/>
          <w:szCs w:val="22"/>
        </w:rPr>
        <w:t>Abstain</w:t>
      </w:r>
      <w:proofErr w:type="spellEnd"/>
      <w:r w:rsidRPr="00C65A43">
        <w:rPr>
          <w:rFonts w:asciiTheme="majorHAnsi" w:hAnsiTheme="majorHAnsi"/>
          <w:sz w:val="22"/>
          <w:szCs w:val="22"/>
        </w:rPr>
        <w:t>_________</w:t>
      </w:r>
    </w:p>
    <w:p w:rsidR="008537BE" w:rsidRPr="00C65A43" w:rsidRDefault="008537BE" w:rsidP="008537BE">
      <w:pPr>
        <w:ind w:left="1890" w:hanging="540"/>
        <w:jc w:val="both"/>
        <w:rPr>
          <w:rFonts w:asciiTheme="majorHAnsi" w:hAnsiTheme="majorHAnsi"/>
          <w:spacing w:val="1"/>
          <w:w w:val="99"/>
          <w:kern w:val="16"/>
          <w:position w:val="4"/>
          <w:sz w:val="22"/>
          <w:szCs w:val="22"/>
          <w:u w:color="000000"/>
          <w:lang w:val="en-GB"/>
        </w:rPr>
      </w:pPr>
    </w:p>
    <w:p w:rsidR="008537BE" w:rsidRPr="00C65A43" w:rsidRDefault="008537BE" w:rsidP="008537BE">
      <w:pPr>
        <w:numPr>
          <w:ilvl w:val="0"/>
          <w:numId w:val="17"/>
        </w:numPr>
        <w:suppressAutoHyphens w:val="0"/>
        <w:ind w:left="1890" w:hanging="540"/>
        <w:contextualSpacing/>
        <w:jc w:val="both"/>
        <w:rPr>
          <w:rFonts w:asciiTheme="majorHAnsi" w:hAnsiTheme="majorHAnsi"/>
          <w:b/>
          <w:snapToGrid w:val="0"/>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b/>
          <w:snapToGrid w:val="0"/>
          <w:sz w:val="22"/>
          <w:szCs w:val="22"/>
          <w:lang w:val="en-GB"/>
        </w:rPr>
        <w:t xml:space="preserve">Approval of the appointment of Business Recovery BD&amp;A SPRL, registered under the no. RFO II – 832 with the Romanian National Association of Practitioners in Insolvency, having its registered office in Bucharest, 84 General Berthelot Str., ground floor, Space B, District 1, taxpayer identification number 35611597, account RON ING Bank, RO68 INGB 0000 9999 0568 4178, by Mr. Daniel </w:t>
      </w:r>
      <w:proofErr w:type="spellStart"/>
      <w:r w:rsidRPr="00C65A43">
        <w:rPr>
          <w:rFonts w:asciiTheme="majorHAnsi" w:hAnsiTheme="majorHAnsi"/>
          <w:b/>
          <w:snapToGrid w:val="0"/>
          <w:sz w:val="22"/>
          <w:szCs w:val="22"/>
          <w:lang w:val="en-GB"/>
        </w:rPr>
        <w:t>Barbu</w:t>
      </w:r>
      <w:proofErr w:type="spellEnd"/>
      <w:r w:rsidRPr="00C65A43">
        <w:rPr>
          <w:rFonts w:asciiTheme="majorHAnsi" w:hAnsiTheme="majorHAnsi"/>
          <w:b/>
          <w:snapToGrid w:val="0"/>
          <w:sz w:val="22"/>
          <w:szCs w:val="22"/>
          <w:lang w:val="en-GB"/>
        </w:rPr>
        <w:t>, acting as official receiver appointed by the Company to implement the winding-up proceedings (hereinafter referred to as “Official Receiver”).</w:t>
      </w:r>
    </w:p>
    <w:p w:rsidR="008537BE" w:rsidRPr="00C65A43" w:rsidRDefault="008537BE" w:rsidP="008537BE">
      <w:pPr>
        <w:suppressAutoHyphens w:val="0"/>
        <w:ind w:left="1890" w:hanging="540"/>
        <w:contextualSpacing/>
        <w:jc w:val="both"/>
        <w:rPr>
          <w:rFonts w:asciiTheme="majorHAnsi" w:hAnsiTheme="majorHAnsi"/>
          <w:b/>
          <w:spacing w:val="1"/>
          <w:w w:val="99"/>
          <w:kern w:val="16"/>
          <w:position w:val="4"/>
          <w:sz w:val="22"/>
          <w:szCs w:val="22"/>
          <w:u w:color="000000"/>
          <w:lang w:val="en-GB"/>
        </w:rPr>
      </w:pPr>
    </w:p>
    <w:p w:rsidR="008537BE" w:rsidRPr="00C65A43" w:rsidRDefault="008537BE" w:rsidP="008537BE">
      <w:pPr>
        <w:ind w:left="11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8537BE" w:rsidRPr="00C65A43" w:rsidRDefault="008537BE" w:rsidP="008537BE">
      <w:pPr>
        <w:suppressAutoHyphens w:val="0"/>
        <w:ind w:left="1890" w:hanging="540"/>
        <w:contextualSpacing/>
        <w:jc w:val="both"/>
        <w:rPr>
          <w:rFonts w:asciiTheme="majorHAnsi" w:hAnsiTheme="majorHAnsi"/>
          <w:b/>
          <w:spacing w:val="1"/>
          <w:w w:val="99"/>
          <w:kern w:val="16"/>
          <w:position w:val="4"/>
          <w:sz w:val="22"/>
          <w:szCs w:val="22"/>
          <w:u w:color="000000"/>
          <w:lang w:val="en-GB"/>
        </w:rPr>
      </w:pPr>
    </w:p>
    <w:p w:rsidR="008537BE" w:rsidRPr="00C65A43" w:rsidRDefault="008537BE" w:rsidP="008537BE">
      <w:pPr>
        <w:numPr>
          <w:ilvl w:val="1"/>
          <w:numId w:val="17"/>
        </w:numPr>
        <w:suppressAutoHyphens w:val="0"/>
        <w:ind w:left="1890" w:hanging="540"/>
        <w:contextualSpacing/>
        <w:jc w:val="both"/>
        <w:rPr>
          <w:rFonts w:asciiTheme="majorHAnsi" w:hAnsiTheme="majorHAnsi" w:cs="Arial"/>
          <w:sz w:val="22"/>
          <w:szCs w:val="22"/>
          <w:lang w:val="en-GB"/>
        </w:rPr>
      </w:pPr>
      <w:r w:rsidRPr="00C65A43">
        <w:rPr>
          <w:rFonts w:asciiTheme="majorHAnsi" w:hAnsiTheme="majorHAnsi" w:cs="Arial"/>
          <w:i/>
          <w:sz w:val="22"/>
          <w:szCs w:val="22"/>
          <w:lang w:val="en-GB"/>
        </w:rPr>
        <w:t xml:space="preserve">vote „For” </w:t>
      </w:r>
      <w:r w:rsidRPr="00C65A43">
        <w:rPr>
          <w:rFonts w:asciiTheme="majorHAnsi" w:hAnsiTheme="majorHAnsi"/>
          <w:snapToGrid w:val="0"/>
          <w:sz w:val="22"/>
          <w:szCs w:val="22"/>
          <w:lang w:val="en-GB"/>
        </w:rPr>
        <w:t>Approval of</w:t>
      </w:r>
      <w:r w:rsidRPr="00C65A43">
        <w:rPr>
          <w:rFonts w:asciiTheme="majorHAnsi" w:hAnsiTheme="majorHAnsi"/>
          <w:b/>
          <w:snapToGrid w:val="0"/>
          <w:sz w:val="22"/>
          <w:szCs w:val="22"/>
          <w:lang w:val="en-GB"/>
        </w:rPr>
        <w:t xml:space="preserve"> </w:t>
      </w:r>
      <w:r w:rsidRPr="00C65A43">
        <w:rPr>
          <w:rFonts w:asciiTheme="majorHAnsi" w:hAnsiTheme="majorHAnsi" w:cs="Arial"/>
          <w:sz w:val="22"/>
          <w:szCs w:val="22"/>
          <w:lang w:val="en-GB"/>
        </w:rPr>
        <w:t xml:space="preserve">the Official Receiver mandate to perform all proceedings, operations and formalities required by any public authority, including, without limitation, the Trade Register Office and the fiscal authorities, related to winding-up (including transferring to the Shareholders the Company the assets deriving from winding-up) and deregister of the Company. The proposal, in this respect, is to carry out all the assignments and to undertake all liabilities provided under the Romanian law, including: </w:t>
      </w:r>
    </w:p>
    <w:p w:rsidR="008537BE" w:rsidRPr="00C65A43" w:rsidRDefault="008537BE" w:rsidP="008537BE">
      <w:pPr>
        <w:suppressAutoHyphens w:val="0"/>
        <w:ind w:left="1890" w:hanging="540"/>
        <w:contextualSpacing/>
        <w:jc w:val="both"/>
        <w:rPr>
          <w:rFonts w:asciiTheme="majorHAnsi" w:hAnsiTheme="majorHAnsi"/>
          <w:spacing w:val="1"/>
          <w:w w:val="99"/>
          <w:kern w:val="16"/>
          <w:position w:val="4"/>
          <w:sz w:val="22"/>
          <w:szCs w:val="22"/>
          <w:u w:color="000000"/>
          <w:lang w:val="en-GB"/>
        </w:rPr>
      </w:pPr>
    </w:p>
    <w:p w:rsidR="008537BE" w:rsidRPr="00C65A43" w:rsidRDefault="008537BE" w:rsidP="008537BE">
      <w:pPr>
        <w:numPr>
          <w:ilvl w:val="0"/>
          <w:numId w:val="18"/>
        </w:numPr>
        <w:suppressAutoHyphens w:val="0"/>
        <w:ind w:left="2160" w:hanging="27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To ensure allocation of assets and liabilities of the Company, following the approval by such of the inventory report issued by the Board of Directors;</w:t>
      </w:r>
    </w:p>
    <w:p w:rsidR="008537BE" w:rsidRPr="00C65A43" w:rsidRDefault="008537BE" w:rsidP="008537BE">
      <w:pPr>
        <w:numPr>
          <w:ilvl w:val="0"/>
          <w:numId w:val="18"/>
        </w:numPr>
        <w:suppressAutoHyphens w:val="0"/>
        <w:ind w:left="2160" w:hanging="27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 xml:space="preserve">To ensure payment of all Company liabilities, including tax liabilities and recovery of all receivables during the winding-up proceeding; </w:t>
      </w:r>
    </w:p>
    <w:p w:rsidR="008537BE" w:rsidRPr="00C65A43" w:rsidRDefault="008537BE" w:rsidP="008537BE">
      <w:pPr>
        <w:numPr>
          <w:ilvl w:val="0"/>
          <w:numId w:val="18"/>
        </w:numPr>
        <w:suppressAutoHyphens w:val="0"/>
        <w:ind w:left="2160" w:hanging="27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 xml:space="preserve">To perform and to complete all commercial operations related to winding-up and to perform in this respect all necessary transactions; </w:t>
      </w:r>
    </w:p>
    <w:p w:rsidR="008537BE" w:rsidRPr="00C65A43" w:rsidRDefault="008537BE" w:rsidP="008537BE">
      <w:pPr>
        <w:numPr>
          <w:ilvl w:val="0"/>
          <w:numId w:val="18"/>
        </w:numPr>
        <w:suppressAutoHyphens w:val="0"/>
        <w:ind w:left="2160" w:hanging="27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 xml:space="preserve">To ensure realization of Company assets by selling them out, under public tender, according to Art. 255, Par. 1, letter c) under Law 31/1990; </w:t>
      </w:r>
    </w:p>
    <w:p w:rsidR="008537BE" w:rsidRPr="00C65A43" w:rsidRDefault="008537BE" w:rsidP="008537BE">
      <w:pPr>
        <w:numPr>
          <w:ilvl w:val="0"/>
          <w:numId w:val="18"/>
        </w:numPr>
        <w:suppressAutoHyphens w:val="0"/>
        <w:ind w:left="2160" w:hanging="27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To have the right to act for the Company according to the law, including filing on behalf of the Company of any fiscal declaration or any other kind of declaration, as well as to file any registration with the public registers;</w:t>
      </w:r>
    </w:p>
    <w:p w:rsidR="008537BE" w:rsidRPr="00C65A43" w:rsidRDefault="008537BE" w:rsidP="008537BE">
      <w:pPr>
        <w:numPr>
          <w:ilvl w:val="0"/>
          <w:numId w:val="18"/>
        </w:numPr>
        <w:suppressAutoHyphens w:val="0"/>
        <w:ind w:left="2160" w:hanging="27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To represent the Company in court;</w:t>
      </w:r>
    </w:p>
    <w:p w:rsidR="008537BE" w:rsidRPr="00C65A43" w:rsidRDefault="008537BE" w:rsidP="008537BE">
      <w:pPr>
        <w:numPr>
          <w:ilvl w:val="0"/>
          <w:numId w:val="18"/>
        </w:numPr>
        <w:suppressAutoHyphens w:val="0"/>
        <w:ind w:left="2160" w:hanging="27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 xml:space="preserve">To fulfil any other assignments and responsibilities provided under the law. </w:t>
      </w:r>
    </w:p>
    <w:p w:rsidR="008537BE" w:rsidRPr="00C65A43" w:rsidRDefault="008537BE" w:rsidP="008537BE">
      <w:pPr>
        <w:pStyle w:val="ListParagraph"/>
        <w:jc w:val="both"/>
        <w:rPr>
          <w:rFonts w:asciiTheme="majorHAnsi" w:hAnsiTheme="majorHAnsi"/>
        </w:rPr>
      </w:pPr>
    </w:p>
    <w:p w:rsidR="008537BE" w:rsidRPr="00C65A43" w:rsidRDefault="008537BE" w:rsidP="008537BE">
      <w:pPr>
        <w:pStyle w:val="ListParagraph"/>
        <w:ind w:left="1170" w:firstLine="720"/>
        <w:jc w:val="both"/>
        <w:rPr>
          <w:rFonts w:asciiTheme="majorHAnsi" w:hAnsiTheme="majorHAnsi"/>
        </w:rPr>
      </w:pPr>
      <w:r w:rsidRPr="00C65A43">
        <w:rPr>
          <w:rFonts w:asciiTheme="majorHAnsi" w:hAnsiTheme="majorHAnsi"/>
        </w:rPr>
        <w:t>For __________ Against_________ Abstain_________</w:t>
      </w:r>
    </w:p>
    <w:p w:rsidR="008537BE" w:rsidRPr="00C65A43" w:rsidRDefault="008537BE" w:rsidP="008537BE">
      <w:pPr>
        <w:numPr>
          <w:ilvl w:val="1"/>
          <w:numId w:val="17"/>
        </w:numPr>
        <w:suppressAutoHyphens w:val="0"/>
        <w:ind w:left="1890" w:hanging="540"/>
        <w:contextualSpacing/>
        <w:jc w:val="both"/>
        <w:rPr>
          <w:rFonts w:asciiTheme="majorHAnsi" w:hAnsiTheme="majorHAnsi" w:cs="Arial"/>
          <w:sz w:val="22"/>
          <w:szCs w:val="22"/>
          <w:lang w:val="en-GB"/>
        </w:rPr>
      </w:pPr>
      <w:r w:rsidRPr="00C65A43">
        <w:rPr>
          <w:rFonts w:asciiTheme="majorHAnsi" w:hAnsiTheme="majorHAnsi" w:cs="Arial"/>
          <w:sz w:val="22"/>
          <w:szCs w:val="22"/>
          <w:lang w:val="en-GB"/>
        </w:rPr>
        <w:t xml:space="preserve">The Official Receiver’s mandate shall be granted for the full period of winding-up procedure, starting with the date of taking the job, provided that </w:t>
      </w:r>
      <w:r w:rsidRPr="00C65A43">
        <w:rPr>
          <w:rFonts w:asciiTheme="majorHAnsi" w:hAnsiTheme="majorHAnsi" w:cs="Arial"/>
          <w:sz w:val="22"/>
          <w:szCs w:val="22"/>
          <w:lang w:val="en-GB"/>
        </w:rPr>
        <w:lastRenderedPageBreak/>
        <w:t xml:space="preserve">EGMS may take, at any time, the decision to revoke the Official Receiver mandate, and in such case its mandate terminates upon the date of notification of the decision to revoke.    </w:t>
      </w:r>
    </w:p>
    <w:p w:rsidR="008537BE" w:rsidRPr="00C65A43" w:rsidRDefault="008537BE" w:rsidP="008537BE">
      <w:pPr>
        <w:suppressAutoHyphens w:val="0"/>
        <w:contextualSpacing/>
        <w:jc w:val="both"/>
        <w:rPr>
          <w:rFonts w:asciiTheme="majorHAnsi" w:hAnsiTheme="majorHAnsi" w:cs="Arial"/>
          <w:sz w:val="22"/>
          <w:szCs w:val="22"/>
          <w:lang w:val="en-GB"/>
        </w:rPr>
      </w:pPr>
    </w:p>
    <w:p w:rsidR="008537BE" w:rsidRPr="00C65A43" w:rsidRDefault="008537BE" w:rsidP="008537BE">
      <w:pPr>
        <w:numPr>
          <w:ilvl w:val="1"/>
          <w:numId w:val="17"/>
        </w:numPr>
        <w:suppressAutoHyphens w:val="0"/>
        <w:ind w:left="1890" w:hanging="540"/>
        <w:contextualSpacing/>
        <w:jc w:val="both"/>
        <w:rPr>
          <w:rFonts w:asciiTheme="majorHAnsi" w:hAnsiTheme="majorHAnsi" w:cs="Arial"/>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snapToGrid w:val="0"/>
          <w:sz w:val="22"/>
          <w:szCs w:val="22"/>
          <w:lang w:val="en-GB"/>
        </w:rPr>
        <w:t>Approval of</w:t>
      </w:r>
      <w:r w:rsidRPr="00C65A43">
        <w:rPr>
          <w:rFonts w:asciiTheme="majorHAnsi" w:hAnsiTheme="majorHAnsi"/>
          <w:b/>
          <w:snapToGrid w:val="0"/>
          <w:sz w:val="22"/>
          <w:szCs w:val="22"/>
          <w:lang w:val="en-GB"/>
        </w:rPr>
        <w:t xml:space="preserve"> </w:t>
      </w:r>
      <w:r w:rsidRPr="00C65A43">
        <w:rPr>
          <w:rFonts w:asciiTheme="majorHAnsi" w:hAnsiTheme="majorHAnsi" w:cs="Arial"/>
          <w:sz w:val="22"/>
          <w:szCs w:val="22"/>
          <w:lang w:val="en-GB"/>
        </w:rPr>
        <w:t xml:space="preserve">the following decision: the Directors and managers of the Company shall continue performing their assignments, except for those prohibited by law or by the Articles of Association, until the Official Receiver takes his position. </w:t>
      </w:r>
    </w:p>
    <w:p w:rsidR="008537BE" w:rsidRPr="00C65A43" w:rsidRDefault="008537BE" w:rsidP="008537BE">
      <w:pPr>
        <w:pStyle w:val="ListParagraph"/>
        <w:ind w:left="819"/>
        <w:jc w:val="both"/>
        <w:rPr>
          <w:rFonts w:asciiTheme="majorHAnsi" w:hAnsiTheme="majorHAnsi"/>
        </w:rPr>
      </w:pPr>
    </w:p>
    <w:p w:rsidR="008537BE" w:rsidRPr="00C65A43" w:rsidRDefault="008537BE" w:rsidP="008537BE">
      <w:pPr>
        <w:pStyle w:val="ListParagraph"/>
        <w:ind w:left="1269" w:firstLine="621"/>
        <w:jc w:val="both"/>
        <w:rPr>
          <w:rFonts w:asciiTheme="majorHAnsi" w:hAnsiTheme="majorHAnsi"/>
        </w:rPr>
      </w:pPr>
      <w:r w:rsidRPr="00C65A43">
        <w:rPr>
          <w:rFonts w:asciiTheme="majorHAnsi" w:hAnsiTheme="majorHAnsi"/>
        </w:rPr>
        <w:t>For __________ Against_________ Abstain_________</w:t>
      </w:r>
    </w:p>
    <w:p w:rsidR="008537BE" w:rsidRPr="00C65A43" w:rsidRDefault="008537BE" w:rsidP="008537BE">
      <w:pPr>
        <w:numPr>
          <w:ilvl w:val="1"/>
          <w:numId w:val="17"/>
        </w:numPr>
        <w:suppressAutoHyphens w:val="0"/>
        <w:ind w:left="1890" w:hanging="540"/>
        <w:contextualSpacing/>
        <w:jc w:val="both"/>
        <w:rPr>
          <w:rFonts w:asciiTheme="majorHAnsi" w:hAnsiTheme="majorHAnsi" w:cs="Arial"/>
          <w:sz w:val="22"/>
          <w:szCs w:val="22"/>
          <w:lang w:val="en-GB"/>
        </w:rPr>
      </w:pPr>
      <w:r w:rsidRPr="00C65A43">
        <w:rPr>
          <w:rFonts w:asciiTheme="majorHAnsi" w:hAnsiTheme="majorHAnsi" w:cs="Arial"/>
          <w:i/>
          <w:sz w:val="22"/>
          <w:szCs w:val="22"/>
          <w:lang w:val="en-GB"/>
        </w:rPr>
        <w:t xml:space="preserve">vote „For” </w:t>
      </w:r>
      <w:r w:rsidRPr="00C65A43">
        <w:rPr>
          <w:rFonts w:asciiTheme="majorHAnsi" w:hAnsiTheme="majorHAnsi"/>
          <w:snapToGrid w:val="0"/>
          <w:sz w:val="22"/>
          <w:szCs w:val="22"/>
          <w:lang w:val="en-GB"/>
        </w:rPr>
        <w:t>Approval of</w:t>
      </w:r>
      <w:r w:rsidRPr="00C65A43">
        <w:rPr>
          <w:rFonts w:asciiTheme="majorHAnsi" w:hAnsiTheme="majorHAnsi"/>
          <w:b/>
          <w:snapToGrid w:val="0"/>
          <w:sz w:val="22"/>
          <w:szCs w:val="22"/>
          <w:lang w:val="en-GB"/>
        </w:rPr>
        <w:t xml:space="preserve"> </w:t>
      </w:r>
      <w:r w:rsidRPr="00C65A43">
        <w:rPr>
          <w:rFonts w:asciiTheme="majorHAnsi" w:hAnsiTheme="majorHAnsi"/>
          <w:snapToGrid w:val="0"/>
          <w:sz w:val="22"/>
          <w:szCs w:val="22"/>
          <w:lang w:val="en-GB"/>
        </w:rPr>
        <w:t>the</w:t>
      </w:r>
      <w:r w:rsidRPr="00C65A43">
        <w:rPr>
          <w:rFonts w:asciiTheme="majorHAnsi" w:hAnsiTheme="majorHAnsi"/>
          <w:b/>
          <w:snapToGrid w:val="0"/>
          <w:sz w:val="22"/>
          <w:szCs w:val="22"/>
          <w:lang w:val="en-GB"/>
        </w:rPr>
        <w:t xml:space="preserve"> </w:t>
      </w:r>
      <w:r w:rsidRPr="00C65A43">
        <w:rPr>
          <w:rFonts w:asciiTheme="majorHAnsi" w:hAnsiTheme="majorHAnsi" w:cs="Arial"/>
          <w:sz w:val="22"/>
          <w:szCs w:val="22"/>
          <w:lang w:val="en-GB"/>
        </w:rPr>
        <w:t xml:space="preserve">following decision: the Official Receiver shall perform all necessary formal procedures to register with the Trade Register his mandate as well as all bankruptcy proceedings that have to be registered with the Trade Register under the law (including filing the reports on the status of bankruptcy proceedings and the deregistration form). </w:t>
      </w:r>
    </w:p>
    <w:p w:rsidR="008537BE" w:rsidRPr="00C65A43" w:rsidRDefault="008537BE" w:rsidP="008537BE">
      <w:pPr>
        <w:suppressAutoHyphens w:val="0"/>
        <w:contextualSpacing/>
        <w:jc w:val="both"/>
        <w:rPr>
          <w:rFonts w:asciiTheme="majorHAnsi" w:hAnsiTheme="majorHAnsi" w:cs="Arial"/>
          <w:sz w:val="22"/>
          <w:szCs w:val="22"/>
          <w:lang w:val="en-GB"/>
        </w:rPr>
      </w:pPr>
    </w:p>
    <w:p w:rsidR="008537BE" w:rsidRPr="00C65A43" w:rsidRDefault="008537BE" w:rsidP="008537BE">
      <w:pPr>
        <w:ind w:left="11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8537BE" w:rsidRPr="00C65A43" w:rsidRDefault="008537BE" w:rsidP="008537BE">
      <w:pPr>
        <w:suppressAutoHyphens w:val="0"/>
        <w:contextualSpacing/>
        <w:jc w:val="both"/>
        <w:rPr>
          <w:rFonts w:asciiTheme="majorHAnsi" w:hAnsiTheme="majorHAnsi" w:cs="Arial"/>
          <w:sz w:val="22"/>
          <w:szCs w:val="22"/>
          <w:lang w:val="en-GB"/>
        </w:rPr>
      </w:pPr>
    </w:p>
    <w:p w:rsidR="008537BE" w:rsidRPr="00C65A43" w:rsidRDefault="008537BE" w:rsidP="008537BE">
      <w:pPr>
        <w:numPr>
          <w:ilvl w:val="1"/>
          <w:numId w:val="17"/>
        </w:numPr>
        <w:suppressAutoHyphens w:val="0"/>
        <w:ind w:left="1890" w:hanging="540"/>
        <w:contextualSpacing/>
        <w:jc w:val="both"/>
        <w:rPr>
          <w:rFonts w:asciiTheme="majorHAnsi" w:hAnsiTheme="majorHAnsi" w:cs="Arial"/>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snapToGrid w:val="0"/>
          <w:sz w:val="22"/>
          <w:szCs w:val="22"/>
          <w:lang w:val="en-GB"/>
        </w:rPr>
        <w:t>Approval of</w:t>
      </w:r>
      <w:r w:rsidRPr="00C65A43">
        <w:rPr>
          <w:rFonts w:asciiTheme="majorHAnsi" w:hAnsiTheme="majorHAnsi"/>
          <w:b/>
          <w:snapToGrid w:val="0"/>
          <w:sz w:val="22"/>
          <w:szCs w:val="22"/>
          <w:lang w:val="en-GB"/>
        </w:rPr>
        <w:t xml:space="preserve"> </w:t>
      </w:r>
      <w:r w:rsidRPr="00C65A43">
        <w:rPr>
          <w:rFonts w:asciiTheme="majorHAnsi" w:hAnsiTheme="majorHAnsi"/>
          <w:snapToGrid w:val="0"/>
          <w:sz w:val="22"/>
          <w:szCs w:val="22"/>
          <w:lang w:val="en-GB"/>
        </w:rPr>
        <w:t>the</w:t>
      </w:r>
      <w:r w:rsidRPr="00C65A43">
        <w:rPr>
          <w:rFonts w:asciiTheme="majorHAnsi" w:hAnsiTheme="majorHAnsi"/>
          <w:b/>
          <w:snapToGrid w:val="0"/>
          <w:sz w:val="22"/>
          <w:szCs w:val="22"/>
          <w:lang w:val="en-GB"/>
        </w:rPr>
        <w:t xml:space="preserve"> </w:t>
      </w:r>
      <w:r w:rsidRPr="00C65A43">
        <w:rPr>
          <w:rFonts w:asciiTheme="majorHAnsi" w:hAnsiTheme="majorHAnsi" w:cs="Arial"/>
          <w:sz w:val="22"/>
          <w:szCs w:val="22"/>
          <w:lang w:val="en-GB"/>
        </w:rPr>
        <w:t xml:space="preserve">following decision: upon the date the Official Receiver takes over the assignments provided under his mandate, the mandates of the members of the Board of Directors will terminate, and their rights of signature for the bank accounts shall be revoked.    </w:t>
      </w:r>
    </w:p>
    <w:p w:rsidR="008537BE" w:rsidRPr="00C65A43" w:rsidRDefault="008537BE" w:rsidP="008537BE">
      <w:pPr>
        <w:suppressAutoHyphens w:val="0"/>
        <w:contextualSpacing/>
        <w:jc w:val="both"/>
        <w:rPr>
          <w:rFonts w:asciiTheme="majorHAnsi" w:hAnsiTheme="majorHAnsi" w:cs="Arial"/>
          <w:sz w:val="22"/>
          <w:szCs w:val="22"/>
          <w:lang w:val="en-GB"/>
        </w:rPr>
      </w:pPr>
    </w:p>
    <w:p w:rsidR="008537BE" w:rsidRPr="00C65A43" w:rsidRDefault="008537BE" w:rsidP="008537BE">
      <w:pPr>
        <w:ind w:left="11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8537BE" w:rsidRPr="00C65A43" w:rsidRDefault="008537BE" w:rsidP="008537BE">
      <w:pPr>
        <w:suppressAutoHyphens w:val="0"/>
        <w:ind w:left="1890" w:hanging="540"/>
        <w:contextualSpacing/>
        <w:jc w:val="both"/>
        <w:rPr>
          <w:rFonts w:asciiTheme="majorHAnsi" w:hAnsiTheme="majorHAnsi"/>
          <w:spacing w:val="1"/>
          <w:w w:val="99"/>
          <w:kern w:val="16"/>
          <w:position w:val="4"/>
          <w:sz w:val="22"/>
          <w:szCs w:val="22"/>
          <w:u w:color="000000"/>
          <w:lang w:val="en-GB"/>
        </w:rPr>
      </w:pPr>
    </w:p>
    <w:p w:rsidR="008537BE" w:rsidRPr="00C65A43" w:rsidRDefault="008537BE" w:rsidP="008537BE">
      <w:pPr>
        <w:numPr>
          <w:ilvl w:val="0"/>
          <w:numId w:val="17"/>
        </w:numPr>
        <w:suppressAutoHyphens w:val="0"/>
        <w:ind w:left="1890" w:hanging="540"/>
        <w:contextualSpacing/>
        <w:jc w:val="both"/>
        <w:rPr>
          <w:rFonts w:asciiTheme="majorHAnsi" w:hAnsiTheme="majorHAnsi"/>
          <w:b/>
          <w:snapToGrid w:val="0"/>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b/>
          <w:snapToGrid w:val="0"/>
          <w:sz w:val="22"/>
          <w:szCs w:val="22"/>
          <w:lang w:val="en-GB"/>
        </w:rPr>
        <w:t xml:space="preserve">Approval of the distribution to the Shareholders of the amounts that result from the bankruptcy proceedings, proportionally to their share in the share capital. </w:t>
      </w:r>
    </w:p>
    <w:p w:rsidR="008537BE" w:rsidRPr="00C65A43" w:rsidRDefault="008537BE" w:rsidP="008537BE">
      <w:pPr>
        <w:suppressAutoHyphens w:val="0"/>
        <w:contextualSpacing/>
        <w:jc w:val="both"/>
        <w:rPr>
          <w:rFonts w:asciiTheme="majorHAnsi" w:hAnsiTheme="majorHAnsi"/>
          <w:b/>
          <w:snapToGrid w:val="0"/>
          <w:sz w:val="22"/>
          <w:szCs w:val="22"/>
          <w:lang w:val="en-GB"/>
        </w:rPr>
      </w:pPr>
    </w:p>
    <w:p w:rsidR="008537BE" w:rsidRPr="00C65A43" w:rsidRDefault="008537BE" w:rsidP="008537BE">
      <w:pPr>
        <w:ind w:left="11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8537BE" w:rsidRPr="00C65A43" w:rsidRDefault="008537BE" w:rsidP="008537BE">
      <w:pPr>
        <w:suppressAutoHyphens w:val="0"/>
        <w:ind w:left="1350"/>
        <w:contextualSpacing/>
        <w:jc w:val="both"/>
        <w:rPr>
          <w:rFonts w:asciiTheme="majorHAnsi" w:hAnsiTheme="majorHAnsi"/>
          <w:b/>
          <w:snapToGrid w:val="0"/>
          <w:sz w:val="22"/>
          <w:szCs w:val="22"/>
          <w:lang w:val="en-GB"/>
        </w:rPr>
      </w:pPr>
    </w:p>
    <w:p w:rsidR="008537BE" w:rsidRPr="00C65A43" w:rsidRDefault="008537BE" w:rsidP="008537BE">
      <w:pPr>
        <w:numPr>
          <w:ilvl w:val="0"/>
          <w:numId w:val="17"/>
        </w:numPr>
        <w:suppressAutoHyphens w:val="0"/>
        <w:ind w:left="1890" w:hanging="540"/>
        <w:contextualSpacing/>
        <w:jc w:val="both"/>
        <w:rPr>
          <w:rFonts w:asciiTheme="majorHAnsi" w:hAnsiTheme="majorHAnsi"/>
          <w:b/>
          <w:snapToGrid w:val="0"/>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b/>
          <w:snapToGrid w:val="0"/>
          <w:sz w:val="22"/>
          <w:szCs w:val="22"/>
          <w:lang w:val="en-GB"/>
        </w:rPr>
        <w:t xml:space="preserve">Approval of the contracting an archiving company to provide archiving services to transfer the Company documents to the National Archives. </w:t>
      </w:r>
    </w:p>
    <w:p w:rsidR="008537BE" w:rsidRPr="00C65A43" w:rsidRDefault="008537BE" w:rsidP="008537BE">
      <w:pPr>
        <w:suppressAutoHyphens w:val="0"/>
        <w:contextualSpacing/>
        <w:jc w:val="both"/>
        <w:rPr>
          <w:rFonts w:asciiTheme="majorHAnsi" w:hAnsiTheme="majorHAnsi"/>
          <w:b/>
          <w:snapToGrid w:val="0"/>
          <w:sz w:val="22"/>
          <w:szCs w:val="22"/>
          <w:lang w:val="en-GB"/>
        </w:rPr>
      </w:pPr>
    </w:p>
    <w:p w:rsidR="008537BE" w:rsidRPr="00C65A43" w:rsidRDefault="008537BE" w:rsidP="008537BE">
      <w:pPr>
        <w:ind w:left="11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8537BE" w:rsidRPr="00C65A43" w:rsidRDefault="008537BE" w:rsidP="008537BE">
      <w:pPr>
        <w:ind w:left="1890" w:hanging="540"/>
        <w:rPr>
          <w:rFonts w:asciiTheme="majorHAnsi" w:hAnsiTheme="majorHAnsi"/>
          <w:b/>
          <w:spacing w:val="1"/>
          <w:w w:val="99"/>
          <w:kern w:val="16"/>
          <w:position w:val="4"/>
          <w:sz w:val="22"/>
          <w:szCs w:val="22"/>
          <w:lang w:val="en-GB"/>
        </w:rPr>
      </w:pPr>
    </w:p>
    <w:p w:rsidR="008537BE" w:rsidRPr="00C65A43" w:rsidRDefault="008537BE" w:rsidP="008537BE">
      <w:pPr>
        <w:numPr>
          <w:ilvl w:val="0"/>
          <w:numId w:val="17"/>
        </w:numPr>
        <w:suppressAutoHyphens w:val="0"/>
        <w:ind w:left="1901" w:hanging="547"/>
        <w:contextualSpacing/>
        <w:jc w:val="both"/>
        <w:rPr>
          <w:rFonts w:asciiTheme="majorHAnsi" w:hAnsiTheme="majorHAnsi" w:cs="Arial"/>
          <w:sz w:val="22"/>
          <w:szCs w:val="22"/>
          <w:lang w:val="en-GB"/>
        </w:rPr>
      </w:pPr>
      <w:r w:rsidRPr="00C65A43">
        <w:rPr>
          <w:rFonts w:asciiTheme="majorHAnsi" w:hAnsiTheme="majorHAnsi" w:cs="Arial"/>
          <w:i/>
          <w:sz w:val="22"/>
          <w:szCs w:val="22"/>
          <w:lang w:val="en-GB"/>
        </w:rPr>
        <w:t xml:space="preserve">vote „For” </w:t>
      </w:r>
      <w:r w:rsidRPr="00C65A43">
        <w:rPr>
          <w:rFonts w:asciiTheme="majorHAnsi" w:hAnsiTheme="majorHAnsi"/>
          <w:b/>
          <w:snapToGrid w:val="0"/>
          <w:sz w:val="22"/>
          <w:szCs w:val="22"/>
          <w:lang w:val="en-GB"/>
        </w:rPr>
        <w:t xml:space="preserve">Approval of the mandate of Mr. </w:t>
      </w:r>
      <w:proofErr w:type="spellStart"/>
      <w:r w:rsidRPr="00C65A43">
        <w:rPr>
          <w:rFonts w:asciiTheme="majorHAnsi" w:hAnsiTheme="majorHAnsi"/>
          <w:b/>
          <w:snapToGrid w:val="0"/>
          <w:sz w:val="22"/>
          <w:szCs w:val="22"/>
          <w:lang w:val="en-GB"/>
        </w:rPr>
        <w:t>Răzvan</w:t>
      </w:r>
      <w:proofErr w:type="spellEnd"/>
      <w:r w:rsidRPr="00C65A43">
        <w:rPr>
          <w:rFonts w:asciiTheme="majorHAnsi" w:hAnsiTheme="majorHAnsi"/>
          <w:b/>
          <w:snapToGrid w:val="0"/>
          <w:sz w:val="22"/>
          <w:szCs w:val="22"/>
          <w:lang w:val="en-GB"/>
        </w:rPr>
        <w:t xml:space="preserve"> </w:t>
      </w:r>
      <w:proofErr w:type="spellStart"/>
      <w:r w:rsidRPr="00C65A43">
        <w:rPr>
          <w:rFonts w:asciiTheme="majorHAnsi" w:hAnsiTheme="majorHAnsi"/>
          <w:b/>
          <w:snapToGrid w:val="0"/>
          <w:sz w:val="22"/>
          <w:szCs w:val="22"/>
          <w:lang w:val="en-GB"/>
        </w:rPr>
        <w:t>Mihail</w:t>
      </w:r>
      <w:proofErr w:type="spellEnd"/>
      <w:r w:rsidRPr="00C65A43">
        <w:rPr>
          <w:rFonts w:asciiTheme="majorHAnsi" w:hAnsiTheme="majorHAnsi"/>
          <w:b/>
          <w:snapToGrid w:val="0"/>
          <w:sz w:val="22"/>
          <w:szCs w:val="22"/>
          <w:lang w:val="en-GB"/>
        </w:rPr>
        <w:t xml:space="preserve"> </w:t>
      </w:r>
      <w:proofErr w:type="spellStart"/>
      <w:r w:rsidRPr="00C65A43">
        <w:rPr>
          <w:rFonts w:asciiTheme="majorHAnsi" w:hAnsiTheme="majorHAnsi"/>
          <w:b/>
          <w:snapToGrid w:val="0"/>
          <w:sz w:val="22"/>
          <w:szCs w:val="22"/>
          <w:lang w:val="en-GB"/>
        </w:rPr>
        <w:t>Georgescu</w:t>
      </w:r>
      <w:proofErr w:type="spellEnd"/>
      <w:r w:rsidRPr="00C65A43">
        <w:rPr>
          <w:rFonts w:asciiTheme="majorHAnsi" w:hAnsiTheme="majorHAnsi" w:cs="Arial"/>
          <w:sz w:val="22"/>
          <w:szCs w:val="22"/>
          <w:lang w:val="en-GB"/>
        </w:rPr>
        <w:t xml:space="preserve">, as Director General of the Company, to act with full powers to represent the Company for fulfilling any activities and/or formalities to implement the decisions to be made in EGMS, to   file the Company dissolving and initiation of the winding-up proceedings, up to the moment the Official Receiver takes over his job, and which relate to the acts and operations to be performed prior to the start of the winding-up proceedings.  </w:t>
      </w:r>
    </w:p>
    <w:p w:rsidR="008537BE" w:rsidRPr="00C65A43" w:rsidRDefault="008537BE" w:rsidP="008537BE">
      <w:pPr>
        <w:ind w:left="1890" w:hanging="540"/>
        <w:jc w:val="both"/>
        <w:rPr>
          <w:rFonts w:asciiTheme="majorHAnsi" w:hAnsiTheme="majorHAnsi"/>
          <w:spacing w:val="1"/>
          <w:w w:val="99"/>
          <w:kern w:val="16"/>
          <w:position w:val="4"/>
          <w:sz w:val="22"/>
          <w:szCs w:val="22"/>
          <w:lang w:val="en-GB"/>
        </w:rPr>
      </w:pPr>
    </w:p>
    <w:p w:rsidR="008537BE" w:rsidRPr="00C65A43" w:rsidRDefault="008537BE" w:rsidP="008537BE">
      <w:pPr>
        <w:ind w:left="11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8537BE" w:rsidRPr="00C65A43" w:rsidRDefault="008537BE" w:rsidP="008537BE">
      <w:pPr>
        <w:ind w:left="1890" w:hanging="540"/>
        <w:jc w:val="both"/>
        <w:rPr>
          <w:rFonts w:asciiTheme="majorHAnsi" w:hAnsiTheme="majorHAnsi"/>
          <w:spacing w:val="1"/>
          <w:w w:val="99"/>
          <w:kern w:val="16"/>
          <w:position w:val="4"/>
          <w:sz w:val="22"/>
          <w:szCs w:val="22"/>
          <w:lang w:val="en-GB"/>
        </w:rPr>
      </w:pPr>
    </w:p>
    <w:p w:rsidR="008537BE" w:rsidRPr="00C65A43" w:rsidRDefault="008537BE" w:rsidP="008537BE">
      <w:pPr>
        <w:numPr>
          <w:ilvl w:val="0"/>
          <w:numId w:val="17"/>
        </w:numPr>
        <w:suppressAutoHyphens w:val="0"/>
        <w:ind w:left="1890" w:hanging="540"/>
        <w:contextualSpacing/>
        <w:jc w:val="both"/>
        <w:rPr>
          <w:rFonts w:asciiTheme="majorHAnsi" w:hAnsiTheme="majorHAnsi"/>
          <w:b/>
          <w:snapToGrid w:val="0"/>
          <w:sz w:val="22"/>
          <w:szCs w:val="22"/>
          <w:lang w:val="en-GB"/>
        </w:rPr>
      </w:pPr>
      <w:r w:rsidRPr="00C65A43">
        <w:rPr>
          <w:rFonts w:asciiTheme="majorHAnsi" w:hAnsiTheme="majorHAnsi"/>
          <w:b/>
          <w:snapToGrid w:val="0"/>
          <w:sz w:val="22"/>
          <w:szCs w:val="22"/>
          <w:lang w:val="en-GB"/>
        </w:rPr>
        <w:t xml:space="preserve">Other aspects subject to EGMS approval. </w:t>
      </w:r>
    </w:p>
    <w:p w:rsidR="008537BE" w:rsidRPr="00C65A43" w:rsidRDefault="008537BE" w:rsidP="008537BE">
      <w:pPr>
        <w:ind w:left="720"/>
        <w:rPr>
          <w:rFonts w:asciiTheme="majorHAnsi" w:hAnsiTheme="majorHAnsi"/>
          <w:b/>
          <w:spacing w:val="1"/>
          <w:w w:val="99"/>
          <w:kern w:val="16"/>
          <w:position w:val="4"/>
          <w:sz w:val="22"/>
          <w:szCs w:val="22"/>
          <w:lang w:val="en-GB"/>
        </w:rPr>
      </w:pPr>
    </w:p>
    <w:p w:rsidR="008537BE" w:rsidRPr="00C65A43" w:rsidRDefault="008537BE" w:rsidP="008537BE">
      <w:pPr>
        <w:numPr>
          <w:ilvl w:val="1"/>
          <w:numId w:val="17"/>
        </w:numPr>
        <w:suppressAutoHyphens w:val="0"/>
        <w:ind w:left="1890" w:hanging="540"/>
        <w:contextualSpacing/>
        <w:jc w:val="both"/>
        <w:rPr>
          <w:rFonts w:asciiTheme="majorHAnsi" w:hAnsiTheme="majorHAnsi" w:cs="Arial"/>
          <w:sz w:val="22"/>
          <w:szCs w:val="22"/>
          <w:lang w:val="en-GB"/>
        </w:rPr>
      </w:pPr>
      <w:proofErr w:type="gramStart"/>
      <w:r w:rsidRPr="00C65A43">
        <w:rPr>
          <w:rFonts w:asciiTheme="majorHAnsi" w:hAnsiTheme="majorHAnsi" w:cs="Arial"/>
          <w:i/>
          <w:sz w:val="22"/>
          <w:szCs w:val="22"/>
          <w:lang w:val="en-GB"/>
        </w:rPr>
        <w:t>vote</w:t>
      </w:r>
      <w:proofErr w:type="gramEnd"/>
      <w:r w:rsidRPr="00C65A43">
        <w:rPr>
          <w:rFonts w:asciiTheme="majorHAnsi" w:hAnsiTheme="majorHAnsi" w:cs="Arial"/>
          <w:i/>
          <w:sz w:val="22"/>
          <w:szCs w:val="22"/>
          <w:lang w:val="en-GB"/>
        </w:rPr>
        <w:t xml:space="preserve"> „For” </w:t>
      </w:r>
      <w:r w:rsidRPr="00C65A43">
        <w:rPr>
          <w:rFonts w:asciiTheme="majorHAnsi" w:hAnsiTheme="majorHAnsi"/>
          <w:snapToGrid w:val="0"/>
          <w:sz w:val="22"/>
          <w:szCs w:val="22"/>
          <w:lang w:val="en-GB"/>
        </w:rPr>
        <w:t>Approval of</w:t>
      </w:r>
      <w:r w:rsidRPr="00C65A43">
        <w:rPr>
          <w:rFonts w:asciiTheme="majorHAnsi" w:hAnsiTheme="majorHAnsi"/>
          <w:b/>
          <w:snapToGrid w:val="0"/>
          <w:sz w:val="22"/>
          <w:szCs w:val="22"/>
          <w:lang w:val="en-GB"/>
        </w:rPr>
        <w:t xml:space="preserve"> </w:t>
      </w:r>
      <w:r w:rsidRPr="00C65A43">
        <w:rPr>
          <w:rFonts w:asciiTheme="majorHAnsi" w:hAnsiTheme="majorHAnsi" w:cs="Arial"/>
          <w:sz w:val="22"/>
          <w:szCs w:val="22"/>
          <w:lang w:val="en-GB"/>
        </w:rPr>
        <w:t>the decision according to which all acts issued by the Company during winding-up period will provide expressly that the Company is under winding-up proceedings.</w:t>
      </w:r>
    </w:p>
    <w:p w:rsidR="008537BE" w:rsidRPr="00C65A43" w:rsidRDefault="008537BE" w:rsidP="008537BE">
      <w:pPr>
        <w:ind w:left="459"/>
        <w:jc w:val="both"/>
        <w:rPr>
          <w:rFonts w:asciiTheme="majorHAnsi" w:hAnsiTheme="majorHAnsi"/>
          <w:sz w:val="22"/>
          <w:szCs w:val="22"/>
        </w:rPr>
      </w:pPr>
    </w:p>
    <w:p w:rsidR="008537BE" w:rsidRPr="00C65A43" w:rsidRDefault="008537BE" w:rsidP="008537BE">
      <w:pPr>
        <w:ind w:left="1539" w:firstLine="351"/>
        <w:jc w:val="both"/>
        <w:rPr>
          <w:rFonts w:asciiTheme="majorHAnsi" w:hAnsiTheme="majorHAnsi"/>
          <w:sz w:val="22"/>
          <w:szCs w:val="22"/>
        </w:rPr>
      </w:pPr>
      <w:r w:rsidRPr="00C65A43">
        <w:rPr>
          <w:rFonts w:asciiTheme="majorHAnsi" w:hAnsiTheme="majorHAnsi"/>
          <w:sz w:val="22"/>
          <w:szCs w:val="22"/>
        </w:rPr>
        <w:t xml:space="preserve">For __________ </w:t>
      </w:r>
      <w:proofErr w:type="spellStart"/>
      <w:r w:rsidRPr="00C65A43">
        <w:rPr>
          <w:rFonts w:asciiTheme="majorHAnsi" w:hAnsiTheme="majorHAnsi"/>
          <w:sz w:val="22"/>
          <w:szCs w:val="22"/>
        </w:rPr>
        <w:t>Against</w:t>
      </w:r>
      <w:proofErr w:type="spellEnd"/>
      <w:r w:rsidRPr="00C65A43">
        <w:rPr>
          <w:rFonts w:asciiTheme="majorHAnsi" w:hAnsiTheme="majorHAnsi"/>
          <w:sz w:val="22"/>
          <w:szCs w:val="22"/>
        </w:rPr>
        <w:t xml:space="preserve">_________ </w:t>
      </w:r>
      <w:proofErr w:type="spellStart"/>
      <w:r w:rsidRPr="00C65A43">
        <w:rPr>
          <w:rFonts w:asciiTheme="majorHAnsi" w:hAnsiTheme="majorHAnsi"/>
          <w:sz w:val="22"/>
          <w:szCs w:val="22"/>
        </w:rPr>
        <w:t>Abstain</w:t>
      </w:r>
      <w:proofErr w:type="spellEnd"/>
      <w:r w:rsidRPr="00C65A43">
        <w:rPr>
          <w:rFonts w:asciiTheme="majorHAnsi" w:hAnsiTheme="majorHAnsi"/>
          <w:sz w:val="22"/>
          <w:szCs w:val="22"/>
        </w:rPr>
        <w:t>_________</w:t>
      </w:r>
    </w:p>
    <w:p w:rsidR="008537BE" w:rsidRPr="00C65A43" w:rsidRDefault="008537BE" w:rsidP="008537BE">
      <w:pPr>
        <w:suppressAutoHyphens w:val="0"/>
        <w:ind w:left="1890" w:hanging="810"/>
        <w:contextualSpacing/>
        <w:jc w:val="both"/>
        <w:rPr>
          <w:rFonts w:asciiTheme="majorHAnsi" w:eastAsia="Arial Unicode MS" w:hAnsiTheme="majorHAnsi" w:cs="Arial Unicode MS"/>
          <w:i/>
          <w:sz w:val="22"/>
          <w:szCs w:val="22"/>
          <w:u w:color="000000"/>
          <w:bdr w:val="nil"/>
          <w:lang w:val="en-GB"/>
        </w:rPr>
      </w:pPr>
    </w:p>
    <w:p w:rsidR="008537BE" w:rsidRPr="00C65A43" w:rsidRDefault="008537BE" w:rsidP="008537BE">
      <w:pPr>
        <w:suppressAutoHyphens w:val="0"/>
        <w:ind w:left="990" w:hanging="990"/>
        <w:contextualSpacing/>
        <w:jc w:val="both"/>
        <w:rPr>
          <w:rFonts w:asciiTheme="majorHAnsi" w:eastAsia="Arial Unicode MS" w:hAnsiTheme="majorHAnsi" w:cs="Arial Unicode MS"/>
          <w:b/>
          <w:sz w:val="22"/>
          <w:szCs w:val="22"/>
          <w:u w:color="000000"/>
          <w:bdr w:val="nil"/>
          <w:lang w:val="en-GB"/>
        </w:rPr>
      </w:pPr>
      <w:r w:rsidRPr="00C65A43">
        <w:rPr>
          <w:rFonts w:asciiTheme="majorHAnsi" w:eastAsia="Arial Unicode MS" w:hAnsiTheme="majorHAnsi" w:cs="Arial Unicode MS"/>
          <w:b/>
          <w:sz w:val="22"/>
          <w:szCs w:val="22"/>
          <w:u w:color="000000"/>
          <w:bdr w:val="nil"/>
          <w:lang w:val="en-GB"/>
        </w:rPr>
        <w:lastRenderedPageBreak/>
        <w:t>Item 2</w:t>
      </w:r>
      <w:r w:rsidRPr="00C65A43">
        <w:rPr>
          <w:rFonts w:asciiTheme="majorHAnsi" w:eastAsia="Arial Unicode MS" w:hAnsiTheme="majorHAnsi" w:cs="Arial Unicode MS"/>
          <w:b/>
          <w:sz w:val="22"/>
          <w:szCs w:val="22"/>
          <w:u w:color="000000"/>
          <w:bdr w:val="nil"/>
          <w:lang w:val="en-GB"/>
        </w:rPr>
        <w:tab/>
      </w:r>
      <w:r w:rsidRPr="00C65A43">
        <w:rPr>
          <w:rFonts w:asciiTheme="majorHAnsi" w:eastAsia="Arial Unicode MS" w:hAnsiTheme="majorHAnsi" w:cs="Arial Unicode MS"/>
          <w:b/>
          <w:sz w:val="22"/>
          <w:szCs w:val="22"/>
          <w:u w:color="000000"/>
          <w:bdr w:val="nil"/>
          <w:lang w:val="en-GB" w:eastAsia="ro-RO"/>
        </w:rPr>
        <w:t>Establish</w:t>
      </w:r>
      <w:r w:rsidRPr="00C65A43">
        <w:rPr>
          <w:rFonts w:asciiTheme="majorHAnsi" w:eastAsia="Arial Unicode MS" w:hAnsiTheme="majorHAnsi" w:cs="Arial Unicode MS"/>
          <w:b/>
          <w:sz w:val="22"/>
          <w:szCs w:val="22"/>
          <w:u w:color="000000"/>
          <w:bdr w:val="nil"/>
          <w:lang w:val="en-GB"/>
        </w:rPr>
        <w:t xml:space="preserve"> July 04, 2016 as „The Record Date”, respectively the date for identifying the shareholders who are affected by the Resolution of the Extrao</w:t>
      </w:r>
      <w:r w:rsidRPr="00C65A43">
        <w:rPr>
          <w:rFonts w:asciiTheme="majorHAnsi" w:eastAsia="Arial Unicode MS" w:hAnsiTheme="majorHAnsi" w:cs="Arial"/>
          <w:b/>
          <w:sz w:val="22"/>
          <w:szCs w:val="22"/>
          <w:u w:color="000000"/>
          <w:bdr w:val="nil"/>
          <w:shd w:val="clear" w:color="auto" w:fill="FFFFFF"/>
          <w:lang w:val="en-GB"/>
        </w:rPr>
        <w:t xml:space="preserve">rdinary </w:t>
      </w:r>
      <w:r w:rsidRPr="00C65A43">
        <w:rPr>
          <w:rFonts w:asciiTheme="majorHAnsi" w:eastAsia="Arial Unicode MS" w:hAnsiTheme="majorHAnsi" w:cs="Arial Unicode MS"/>
          <w:b/>
          <w:sz w:val="22"/>
          <w:szCs w:val="22"/>
          <w:u w:color="000000"/>
          <w:bdr w:val="nil"/>
          <w:lang w:val="en-GB"/>
        </w:rPr>
        <w:t>General Meeting of Shareholders</w:t>
      </w:r>
    </w:p>
    <w:p w:rsidR="008537BE" w:rsidRPr="00C65A43" w:rsidRDefault="008537BE" w:rsidP="008537BE">
      <w:pPr>
        <w:ind w:left="270" w:firstLine="720"/>
        <w:jc w:val="both"/>
        <w:rPr>
          <w:rFonts w:asciiTheme="majorHAnsi" w:hAnsiTheme="majorHAnsi"/>
          <w:sz w:val="22"/>
          <w:szCs w:val="22"/>
          <w:lang w:val="en-GB"/>
        </w:rPr>
      </w:pPr>
    </w:p>
    <w:p w:rsidR="008537BE" w:rsidRPr="00C65A43" w:rsidRDefault="008537BE" w:rsidP="008537BE">
      <w:pPr>
        <w:ind w:left="2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8537BE" w:rsidRPr="00C65A43" w:rsidRDefault="008537BE" w:rsidP="008537BE">
      <w:pPr>
        <w:pBdr>
          <w:top w:val="nil"/>
          <w:left w:val="nil"/>
          <w:bottom w:val="nil"/>
          <w:right w:val="nil"/>
          <w:between w:val="nil"/>
          <w:bar w:val="nil"/>
        </w:pBdr>
        <w:tabs>
          <w:tab w:val="left" w:pos="810"/>
        </w:tabs>
        <w:ind w:left="990" w:hanging="990"/>
        <w:jc w:val="both"/>
        <w:rPr>
          <w:rFonts w:asciiTheme="majorHAnsi" w:eastAsia="Arial Unicode MS" w:hAnsiTheme="majorHAnsi" w:cs="Arial Unicode MS"/>
          <w:b/>
          <w:sz w:val="22"/>
          <w:szCs w:val="22"/>
          <w:u w:color="000000"/>
          <w:bdr w:val="nil"/>
          <w:lang w:val="en-GB"/>
        </w:rPr>
      </w:pPr>
    </w:p>
    <w:p w:rsidR="008537BE" w:rsidRPr="00C65A43" w:rsidRDefault="008537BE" w:rsidP="008537BE">
      <w:pPr>
        <w:pBdr>
          <w:top w:val="nil"/>
          <w:left w:val="nil"/>
          <w:bottom w:val="nil"/>
          <w:right w:val="nil"/>
          <w:between w:val="nil"/>
          <w:bar w:val="nil"/>
        </w:pBdr>
        <w:tabs>
          <w:tab w:val="left" w:pos="810"/>
        </w:tabs>
        <w:ind w:left="990" w:hanging="990"/>
        <w:jc w:val="both"/>
        <w:rPr>
          <w:rFonts w:asciiTheme="majorHAnsi" w:eastAsia="Arial Unicode MS" w:hAnsiTheme="majorHAnsi" w:cs="Arial Unicode MS"/>
          <w:b/>
          <w:sz w:val="22"/>
          <w:szCs w:val="22"/>
          <w:u w:color="000000"/>
          <w:bdr w:val="nil"/>
          <w:lang w:val="en-GB"/>
        </w:rPr>
      </w:pPr>
      <w:proofErr w:type="gramStart"/>
      <w:r w:rsidRPr="00C65A43">
        <w:rPr>
          <w:rFonts w:asciiTheme="majorHAnsi" w:eastAsia="Arial Unicode MS" w:hAnsiTheme="majorHAnsi" w:cs="Arial Unicode MS"/>
          <w:b/>
          <w:sz w:val="22"/>
          <w:szCs w:val="22"/>
          <w:u w:color="000000"/>
          <w:bdr w:val="nil"/>
          <w:lang w:val="en-GB"/>
        </w:rPr>
        <w:t>Item  3</w:t>
      </w:r>
      <w:proofErr w:type="gramEnd"/>
      <w:r w:rsidRPr="00C65A43">
        <w:rPr>
          <w:rFonts w:asciiTheme="majorHAnsi" w:eastAsia="Arial Unicode MS" w:hAnsiTheme="majorHAnsi" w:cs="Arial Unicode MS"/>
          <w:b/>
          <w:sz w:val="22"/>
          <w:szCs w:val="22"/>
          <w:u w:color="000000"/>
          <w:bdr w:val="nil"/>
          <w:lang w:val="en-GB"/>
        </w:rPr>
        <w:tab/>
      </w:r>
      <w:r w:rsidRPr="00C65A43">
        <w:rPr>
          <w:rFonts w:asciiTheme="majorHAnsi" w:eastAsia="Arial Unicode MS" w:hAnsiTheme="majorHAnsi" w:cs="Arial Unicode MS"/>
          <w:b/>
          <w:sz w:val="22"/>
          <w:szCs w:val="22"/>
          <w:u w:color="000000"/>
          <w:bdr w:val="nil"/>
          <w:lang w:val="en-GB"/>
        </w:rPr>
        <w:tab/>
        <w:t>Authorize the Chairperson and the Secretary of the meeting to sign the resolution of the Extraordinary General Meeting of Shareholders</w:t>
      </w:r>
    </w:p>
    <w:p w:rsidR="008537BE" w:rsidRPr="00C65A43" w:rsidRDefault="008537BE" w:rsidP="008537BE">
      <w:pPr>
        <w:ind w:left="414" w:firstLine="720"/>
        <w:jc w:val="both"/>
        <w:rPr>
          <w:rFonts w:asciiTheme="majorHAnsi" w:hAnsiTheme="majorHAnsi"/>
          <w:sz w:val="22"/>
          <w:szCs w:val="22"/>
          <w:lang w:val="en-GB"/>
        </w:rPr>
      </w:pPr>
    </w:p>
    <w:p w:rsidR="008537BE" w:rsidRPr="00C65A43" w:rsidRDefault="008537BE" w:rsidP="008537BE">
      <w:pPr>
        <w:ind w:left="270" w:firstLine="720"/>
        <w:jc w:val="both"/>
        <w:rPr>
          <w:rFonts w:asciiTheme="majorHAnsi" w:hAnsiTheme="majorHAnsi"/>
          <w:sz w:val="22"/>
          <w:szCs w:val="22"/>
          <w:lang w:val="en-GB"/>
        </w:rPr>
      </w:pPr>
      <w:r w:rsidRPr="00C65A43">
        <w:rPr>
          <w:rFonts w:asciiTheme="majorHAnsi" w:hAnsiTheme="majorHAnsi"/>
          <w:sz w:val="22"/>
          <w:szCs w:val="22"/>
          <w:lang w:val="en-GB"/>
        </w:rPr>
        <w:t>For __________ Against_________ Abstain_________</w:t>
      </w:r>
    </w:p>
    <w:p w:rsidR="00BB0737" w:rsidRDefault="00BB0737" w:rsidP="001D0097">
      <w:pPr>
        <w:suppressAutoHyphens w:val="0"/>
        <w:rPr>
          <w:rFonts w:asciiTheme="majorHAnsi" w:hAnsiTheme="majorHAnsi" w:cs="Arial"/>
          <w:sz w:val="22"/>
          <w:szCs w:val="22"/>
          <w:lang w:val="en-GB" w:eastAsia="ro-RO"/>
        </w:rPr>
      </w:pPr>
    </w:p>
    <w:p w:rsidR="00B75272" w:rsidRPr="001C2C02" w:rsidRDefault="00B75272" w:rsidP="001D0097">
      <w:pPr>
        <w:suppressAutoHyphens w:val="0"/>
        <w:rPr>
          <w:rFonts w:asciiTheme="majorHAnsi" w:hAnsiTheme="majorHAnsi" w:cs="Arial"/>
          <w:sz w:val="22"/>
          <w:szCs w:val="22"/>
          <w:lang w:val="en-GB" w:eastAsia="ro-RO"/>
        </w:rPr>
      </w:pPr>
    </w:p>
    <w:p w:rsidR="00EC7FB2" w:rsidRPr="001C2C02" w:rsidRDefault="00EC7FB2" w:rsidP="001D0097">
      <w:pPr>
        <w:suppressAutoHyphens w:val="0"/>
        <w:rPr>
          <w:rFonts w:asciiTheme="majorHAnsi" w:hAnsiTheme="majorHAnsi" w:cs="Arial"/>
          <w:sz w:val="22"/>
          <w:szCs w:val="22"/>
          <w:lang w:val="en-GB" w:eastAsia="ro-RO"/>
        </w:rPr>
      </w:pPr>
      <w:r w:rsidRPr="001C2C02">
        <w:rPr>
          <w:rFonts w:asciiTheme="majorHAnsi" w:hAnsiTheme="majorHAnsi" w:cs="Arial"/>
          <w:sz w:val="22"/>
          <w:szCs w:val="22"/>
          <w:lang w:val="en-GB" w:eastAsia="ro-RO"/>
        </w:rPr>
        <w:t>This special power of attorney:</w:t>
      </w:r>
    </w:p>
    <w:p w:rsidR="00B05197" w:rsidRPr="001C2C02" w:rsidRDefault="00B05197" w:rsidP="00EC7FB2">
      <w:pPr>
        <w:suppressAutoHyphens w:val="0"/>
        <w:rPr>
          <w:rFonts w:asciiTheme="majorHAnsi" w:hAnsiTheme="majorHAnsi" w:cs="Arial"/>
          <w:sz w:val="22"/>
          <w:szCs w:val="22"/>
          <w:lang w:val="en-GB" w:eastAsia="ro-RO"/>
        </w:rPr>
      </w:pPr>
    </w:p>
    <w:p w:rsidR="00EC7FB2" w:rsidRPr="001C2C02" w:rsidRDefault="00E713BA" w:rsidP="00B75272">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 xml:space="preserve">is valid only for the </w:t>
      </w:r>
      <w:r w:rsidR="00B75272">
        <w:rPr>
          <w:rFonts w:asciiTheme="majorHAnsi" w:hAnsiTheme="majorHAnsi" w:cs="Arial"/>
          <w:sz w:val="22"/>
          <w:szCs w:val="22"/>
          <w:lang w:val="en-GB" w:eastAsia="ro-RO"/>
        </w:rPr>
        <w:t>E</w:t>
      </w:r>
      <w:r w:rsidR="00EC7FB2" w:rsidRPr="001C2C02">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Pr="001C2C02">
        <w:rPr>
          <w:rFonts w:asciiTheme="majorHAnsi" w:hAnsiTheme="majorHAnsi" w:cs="Arial"/>
          <w:sz w:val="22"/>
          <w:szCs w:val="22"/>
          <w:lang w:val="en-GB" w:eastAsia="ro-RO"/>
        </w:rPr>
        <w:t xml:space="preserve">elling sanction applied by the </w:t>
      </w:r>
      <w:r w:rsidR="00B75272">
        <w:rPr>
          <w:rFonts w:asciiTheme="majorHAnsi" w:hAnsiTheme="majorHAnsi" w:cs="Arial"/>
          <w:sz w:val="22"/>
          <w:szCs w:val="22"/>
          <w:lang w:val="en-GB" w:eastAsia="ro-RO"/>
        </w:rPr>
        <w:t>E</w:t>
      </w:r>
      <w:r w:rsidR="00EC7FB2" w:rsidRPr="001C2C02">
        <w:rPr>
          <w:rFonts w:asciiTheme="majorHAnsi" w:hAnsiTheme="majorHAnsi" w:cs="Arial"/>
          <w:sz w:val="22"/>
          <w:szCs w:val="22"/>
          <w:lang w:val="en-GB" w:eastAsia="ro-RO"/>
        </w:rPr>
        <w:t>GMS secretaries;</w:t>
      </w:r>
    </w:p>
    <w:p w:rsidR="00EC7FB2" w:rsidRPr="001C2C02" w:rsidRDefault="00EC7FB2" w:rsidP="00B75272">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also valid for th</w:t>
      </w:r>
      <w:r w:rsidR="00E713BA" w:rsidRPr="001C2C02">
        <w:rPr>
          <w:rFonts w:asciiTheme="majorHAnsi" w:hAnsiTheme="majorHAnsi" w:cs="Arial"/>
          <w:sz w:val="22"/>
          <w:szCs w:val="22"/>
          <w:lang w:val="en-GB" w:eastAsia="ro-RO"/>
        </w:rPr>
        <w:t xml:space="preserve">e second convening of the same </w:t>
      </w:r>
      <w:r w:rsidR="00B75272">
        <w:rPr>
          <w:rFonts w:asciiTheme="majorHAnsi" w:hAnsiTheme="majorHAnsi" w:cs="Arial"/>
          <w:sz w:val="22"/>
          <w:szCs w:val="22"/>
          <w:lang w:val="en-GB" w:eastAsia="ro-RO"/>
        </w:rPr>
        <w:t>E</w:t>
      </w:r>
      <w:r w:rsidRPr="001C2C02">
        <w:rPr>
          <w:rFonts w:asciiTheme="majorHAnsi" w:hAnsiTheme="majorHAnsi" w:cs="Arial"/>
          <w:sz w:val="22"/>
          <w:szCs w:val="22"/>
          <w:lang w:val="en-GB" w:eastAsia="ro-RO"/>
        </w:rPr>
        <w:t xml:space="preserve">GMS on </w:t>
      </w:r>
      <w:r w:rsidR="008D5A0F">
        <w:rPr>
          <w:rFonts w:asciiTheme="majorHAnsi" w:hAnsiTheme="majorHAnsi" w:cs="Arial"/>
          <w:sz w:val="22"/>
          <w:szCs w:val="22"/>
          <w:lang w:val="en-GB" w:eastAsia="ro-RO"/>
        </w:rPr>
        <w:t>June 17</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r w:rsidR="00E713BA" w:rsidRPr="001C2C02">
        <w:rPr>
          <w:rFonts w:asciiTheme="majorHAnsi" w:hAnsiTheme="majorHAnsi" w:cs="Arial"/>
          <w:sz w:val="22"/>
          <w:szCs w:val="22"/>
          <w:lang w:val="en-GB"/>
        </w:rPr>
        <w:t>, 1</w:t>
      </w:r>
      <w:r w:rsidR="00B75272">
        <w:rPr>
          <w:rFonts w:asciiTheme="majorHAnsi" w:hAnsiTheme="majorHAnsi" w:cs="Arial"/>
          <w:sz w:val="22"/>
          <w:szCs w:val="22"/>
          <w:lang w:val="en-GB"/>
        </w:rPr>
        <w:t>4</w:t>
      </w:r>
      <w:r w:rsidRPr="001C2C02">
        <w:rPr>
          <w:rFonts w:asciiTheme="majorHAnsi" w:hAnsiTheme="majorHAnsi" w:cs="Arial"/>
          <w:sz w:val="22"/>
          <w:szCs w:val="22"/>
          <w:lang w:val="en-GB"/>
        </w:rPr>
        <w:t xml:space="preserve">:00 (Romania time) to be held at the headquarters of the Company, located in </w:t>
      </w:r>
      <w:r w:rsidR="00BE09CE" w:rsidRPr="001C2C02">
        <w:rPr>
          <w:rFonts w:asciiTheme="majorHAnsi" w:hAnsiTheme="majorHAnsi" w:cs="Arial"/>
          <w:sz w:val="22"/>
          <w:szCs w:val="22"/>
          <w:lang w:val="en-GB"/>
        </w:rPr>
        <w:t xml:space="preserve">Medias, 4 Constantin </w:t>
      </w:r>
      <w:proofErr w:type="spellStart"/>
      <w:r w:rsidR="00BE09CE" w:rsidRPr="001C2C02">
        <w:rPr>
          <w:rFonts w:asciiTheme="majorHAnsi" w:hAnsiTheme="majorHAnsi" w:cs="Arial"/>
          <w:sz w:val="22"/>
          <w:szCs w:val="22"/>
          <w:lang w:val="en-GB"/>
        </w:rPr>
        <w:t>Motas</w:t>
      </w:r>
      <w:proofErr w:type="spellEnd"/>
      <w:r w:rsidR="00BE09CE" w:rsidRPr="001C2C02">
        <w:rPr>
          <w:rFonts w:asciiTheme="majorHAnsi" w:hAnsiTheme="majorHAnsi" w:cs="Arial"/>
          <w:sz w:val="22"/>
          <w:szCs w:val="22"/>
          <w:lang w:val="en-GB"/>
        </w:rPr>
        <w:t xml:space="preserve"> square</w:t>
      </w:r>
      <w:r w:rsidRPr="001C2C02">
        <w:rPr>
          <w:rFonts w:asciiTheme="majorHAnsi" w:hAnsiTheme="majorHAnsi" w:cs="Arial"/>
          <w:sz w:val="22"/>
          <w:szCs w:val="22"/>
          <w:lang w:val="en-GB"/>
        </w:rPr>
        <w:t xml:space="preserve">, Sibiu county, Romania, the conference room if the meeting does not meet the legal or statutory requirements for convening on </w:t>
      </w:r>
      <w:r w:rsidR="008D5A0F">
        <w:rPr>
          <w:rFonts w:asciiTheme="majorHAnsi" w:hAnsiTheme="majorHAnsi" w:cs="Arial"/>
          <w:sz w:val="22"/>
          <w:szCs w:val="22"/>
          <w:lang w:val="en-GB" w:eastAsia="ro-RO"/>
        </w:rPr>
        <w:t>June 16</w:t>
      </w:r>
      <w:r w:rsidR="00BB754C"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6, 1</w:t>
      </w:r>
      <w:r w:rsidR="00B75272">
        <w:rPr>
          <w:rFonts w:asciiTheme="majorHAnsi" w:hAnsiTheme="majorHAnsi" w:cs="Arial"/>
          <w:sz w:val="22"/>
          <w:szCs w:val="22"/>
          <w:lang w:val="en-GB"/>
        </w:rPr>
        <w:t>4</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 xml:space="preserve">   </w:t>
      </w:r>
    </w:p>
    <w:p w:rsidR="00EC7FB2" w:rsidRPr="001C2C02" w:rsidRDefault="00EC7FB2" w:rsidP="00B75272">
      <w:pPr>
        <w:numPr>
          <w:ilvl w:val="0"/>
          <w:numId w:val="15"/>
        </w:numPr>
        <w:suppressAutoHyphens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the deadline for </w:t>
      </w:r>
      <w:r w:rsidRPr="001C2C02">
        <w:rPr>
          <w:rFonts w:asciiTheme="majorHAnsi" w:hAnsiTheme="majorHAnsi" w:cs="Arial"/>
          <w:sz w:val="22"/>
          <w:szCs w:val="22"/>
          <w:lang w:val="en-GB" w:eastAsia="ro-RO"/>
        </w:rPr>
        <w:t>registering</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 xml:space="preserve">the special power of attorney at the Company is </w:t>
      </w:r>
      <w:r w:rsidR="008D5A0F">
        <w:rPr>
          <w:rFonts w:asciiTheme="majorHAnsi" w:hAnsiTheme="majorHAnsi" w:cs="Arial"/>
          <w:sz w:val="22"/>
          <w:szCs w:val="22"/>
          <w:lang w:val="en-GB" w:eastAsia="ro-RO"/>
        </w:rPr>
        <w:t>June 15</w:t>
      </w:r>
      <w:r w:rsidRPr="001C2C02">
        <w:rPr>
          <w:rFonts w:asciiTheme="majorHAnsi" w:hAnsiTheme="majorHAnsi" w:cs="Arial"/>
          <w:sz w:val="22"/>
          <w:szCs w:val="22"/>
          <w:lang w:val="en-GB" w:eastAsia="ro-RO"/>
        </w:rPr>
        <w:t xml:space="preserve">, </w:t>
      </w:r>
      <w:r w:rsidRPr="001C2C02">
        <w:rPr>
          <w:rFonts w:asciiTheme="majorHAnsi" w:hAnsiTheme="majorHAnsi" w:cs="Arial"/>
          <w:sz w:val="22"/>
          <w:szCs w:val="22"/>
          <w:lang w:val="en-GB"/>
        </w:rPr>
        <w:t>201</w:t>
      </w:r>
      <w:r w:rsidR="001F5074" w:rsidRPr="001C2C02">
        <w:rPr>
          <w:rFonts w:asciiTheme="majorHAnsi" w:hAnsiTheme="majorHAnsi" w:cs="Arial"/>
          <w:sz w:val="22"/>
          <w:szCs w:val="22"/>
          <w:lang w:val="en-GB"/>
        </w:rPr>
        <w:t>6</w:t>
      </w:r>
      <w:r w:rsidRPr="001C2C02">
        <w:rPr>
          <w:rFonts w:asciiTheme="majorHAnsi" w:hAnsiTheme="majorHAnsi" w:cs="Arial"/>
          <w:sz w:val="22"/>
          <w:szCs w:val="22"/>
          <w:lang w:val="en-GB"/>
        </w:rPr>
        <w:t>, 1</w:t>
      </w:r>
      <w:r w:rsidR="00B75272">
        <w:rPr>
          <w:rFonts w:asciiTheme="majorHAnsi" w:hAnsiTheme="majorHAnsi" w:cs="Arial"/>
          <w:sz w:val="22"/>
          <w:szCs w:val="22"/>
          <w:lang w:val="en-GB"/>
        </w:rPr>
        <w:t>2</w:t>
      </w:r>
      <w:r w:rsidRPr="001C2C02">
        <w:rPr>
          <w:rFonts w:asciiTheme="majorHAnsi" w:hAnsiTheme="majorHAnsi" w:cs="Arial"/>
          <w:sz w:val="22"/>
          <w:szCs w:val="22"/>
          <w:lang w:val="en-GB"/>
        </w:rPr>
        <w:t>:00  (Romania time)</w:t>
      </w:r>
      <w:r w:rsidRPr="001C2C02">
        <w:rPr>
          <w:rFonts w:asciiTheme="majorHAnsi" w:hAnsiTheme="majorHAnsi" w:cs="Arial"/>
          <w:sz w:val="22"/>
          <w:szCs w:val="22"/>
          <w:lang w:val="en-GB" w:eastAsia="ro-RO"/>
        </w:rPr>
        <w:t>;</w:t>
      </w:r>
    </w:p>
    <w:p w:rsidR="00EC7FB2" w:rsidRPr="001C2C02" w:rsidRDefault="00EC7FB2" w:rsidP="00B75272">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1C2C02" w:rsidDel="00876EEA">
        <w:rPr>
          <w:rFonts w:asciiTheme="majorHAnsi" w:hAnsiTheme="majorHAnsi" w:cs="Arial"/>
          <w:sz w:val="22"/>
          <w:szCs w:val="22"/>
          <w:lang w:val="en-GB" w:eastAsia="ro-RO"/>
        </w:rPr>
        <w:t xml:space="preserve"> </w:t>
      </w:r>
      <w:r w:rsidRPr="001C2C02">
        <w:rPr>
          <w:rFonts w:asciiTheme="majorHAnsi" w:hAnsiTheme="majorHAnsi" w:cs="Arial"/>
          <w:sz w:val="22"/>
          <w:szCs w:val="22"/>
          <w:lang w:val="en-GB" w:eastAsia="ro-RO"/>
        </w:rPr>
        <w:t>to the Company’s headquarters;</w:t>
      </w:r>
    </w:p>
    <w:p w:rsidR="00EC7FB2" w:rsidRPr="001C2C02" w:rsidRDefault="00EC7FB2" w:rsidP="00B75272">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 xml:space="preserve">shall be signed on each page and dated by the appointing shareholder; </w:t>
      </w:r>
    </w:p>
    <w:p w:rsidR="00EC7FB2" w:rsidRPr="001C2C02" w:rsidRDefault="00EC7FB2" w:rsidP="00B75272">
      <w:pPr>
        <w:numPr>
          <w:ilvl w:val="0"/>
          <w:numId w:val="15"/>
        </w:numPr>
        <w:suppressAutoHyphens w:val="0"/>
        <w:jc w:val="both"/>
        <w:rPr>
          <w:rFonts w:asciiTheme="majorHAnsi" w:hAnsiTheme="majorHAnsi" w:cs="Arial"/>
          <w:sz w:val="22"/>
          <w:szCs w:val="22"/>
          <w:lang w:val="en-GB" w:eastAsia="ro-RO"/>
        </w:rPr>
      </w:pPr>
      <w:r w:rsidRPr="001C2C02">
        <w:rPr>
          <w:rFonts w:asciiTheme="majorHAnsi" w:hAnsiTheme="majorHAnsi" w:cs="Arial"/>
          <w:sz w:val="22"/>
          <w:szCs w:val="22"/>
          <w:lang w:val="en-GB" w:eastAsia="ro-RO"/>
        </w:rPr>
        <w:t>all the sections shall be filled in by the appointing shareholder;</w:t>
      </w:r>
    </w:p>
    <w:p w:rsidR="00D42097" w:rsidRDefault="00D42097"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bookmarkStart w:id="0" w:name="_GoBack"/>
      <w:bookmarkEnd w:id="0"/>
      <w:r w:rsidRPr="001C2C02">
        <w:rPr>
          <w:rFonts w:asciiTheme="majorHAnsi" w:hAnsiTheme="majorHAnsi" w:cs="Arial"/>
          <w:sz w:val="22"/>
          <w:szCs w:val="22"/>
          <w:lang w:val="en-GB"/>
        </w:rPr>
        <w:t>We attach to this special power of attorney:</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B75272">
      <w:pPr>
        <w:pStyle w:val="ListParagraph"/>
        <w:numPr>
          <w:ilvl w:val="0"/>
          <w:numId w:val="16"/>
        </w:numPr>
        <w:suppressAutoHyphens/>
        <w:spacing w:after="0" w:line="240" w:lineRule="auto"/>
        <w:ind w:left="360"/>
        <w:jc w:val="both"/>
        <w:rPr>
          <w:rFonts w:asciiTheme="majorHAnsi" w:hAnsiTheme="majorHAnsi" w:cs="Arial"/>
        </w:rPr>
      </w:pPr>
      <w:r w:rsidRPr="001C2C02">
        <w:rPr>
          <w:rFonts w:asciiTheme="majorHAnsi" w:hAnsiTheme="majorHAnsi" w:cs="Arial"/>
        </w:rPr>
        <w:t>original or true copy of our findings certificate issued by the Trade Regist</w:t>
      </w:r>
      <w:r w:rsidR="002020D8"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our legal representative, </w:t>
      </w:r>
      <w:r w:rsidR="00053B97" w:rsidRPr="001C2C02">
        <w:rPr>
          <w:rFonts w:asciiTheme="majorHAnsi" w:hAnsiTheme="majorHAnsi" w:cs="Arial"/>
        </w:rPr>
        <w:t xml:space="preserve">issued 3 months </w:t>
      </w:r>
      <w:r w:rsidR="00053B97" w:rsidRPr="001C2C02">
        <w:rPr>
          <w:rFonts w:asciiTheme="majorHAnsi" w:hAnsiTheme="majorHAnsi"/>
        </w:rPr>
        <w:t xml:space="preserve">before the publishing date of the </w:t>
      </w:r>
      <w:r w:rsidR="00A62555" w:rsidRPr="001C2C02">
        <w:rPr>
          <w:rFonts w:asciiTheme="majorHAnsi" w:hAnsiTheme="majorHAnsi"/>
        </w:rPr>
        <w:t>O</w:t>
      </w:r>
      <w:r w:rsidR="00502FBA" w:rsidRPr="001C2C02">
        <w:rPr>
          <w:rFonts w:asciiTheme="majorHAnsi" w:hAnsiTheme="majorHAnsi"/>
        </w:rPr>
        <w:t>GMS</w:t>
      </w:r>
      <w:r w:rsidR="00053B97" w:rsidRPr="001C2C02">
        <w:rPr>
          <w:rFonts w:asciiTheme="majorHAnsi" w:hAnsiTheme="majorHAnsi"/>
        </w:rPr>
        <w:t xml:space="preserve"> convening notice at the earliest</w:t>
      </w:r>
      <w:r w:rsidR="00053B97" w:rsidRPr="001C2C02">
        <w:rPr>
          <w:rFonts w:asciiTheme="majorHAnsi" w:hAnsiTheme="majorHAnsi" w:cs="Arial"/>
        </w:rPr>
        <w:t xml:space="preserve"> </w:t>
      </w:r>
      <w:r w:rsidRPr="001C2C02">
        <w:rPr>
          <w:rFonts w:asciiTheme="majorHAnsi" w:hAnsiTheme="majorHAnsi" w:cs="Arial"/>
        </w:rPr>
        <w:t>and allowing our identific</w:t>
      </w:r>
      <w:r w:rsidR="00863BD9" w:rsidRPr="001C2C02">
        <w:rPr>
          <w:rFonts w:asciiTheme="majorHAnsi" w:hAnsiTheme="majorHAnsi" w:cs="Arial"/>
        </w:rPr>
        <w:t>ation i</w:t>
      </w:r>
      <w:r w:rsidR="000C6AB3" w:rsidRPr="001C2C02">
        <w:rPr>
          <w:rFonts w:asciiTheme="majorHAnsi" w:hAnsiTheme="majorHAnsi" w:cs="Arial"/>
        </w:rPr>
        <w:t>n the Company’s</w:t>
      </w:r>
      <w:r w:rsidRPr="001C2C02">
        <w:rPr>
          <w:rFonts w:asciiTheme="majorHAnsi" w:hAnsiTheme="majorHAnsi" w:cs="Arial"/>
        </w:rPr>
        <w:t xml:space="preserve"> shareholders </w:t>
      </w:r>
      <w:r w:rsidR="008B6489" w:rsidRPr="001C2C02">
        <w:rPr>
          <w:rFonts w:asciiTheme="majorHAnsi" w:hAnsiTheme="majorHAnsi" w:cs="Arial"/>
        </w:rPr>
        <w:t>register</w:t>
      </w:r>
      <w:r w:rsidRPr="001C2C02">
        <w:rPr>
          <w:rFonts w:asciiTheme="majorHAnsi" w:hAnsiTheme="majorHAnsi" w:cs="Arial"/>
        </w:rPr>
        <w:t xml:space="preserve"> on the reference date issued by SC </w:t>
      </w:r>
      <w:proofErr w:type="spellStart"/>
      <w:r w:rsidRPr="001C2C02">
        <w:rPr>
          <w:rFonts w:asciiTheme="majorHAnsi" w:hAnsiTheme="majorHAnsi" w:cs="Arial"/>
        </w:rPr>
        <w:t>Depozitarul</w:t>
      </w:r>
      <w:proofErr w:type="spellEnd"/>
      <w:r w:rsidRPr="001C2C02">
        <w:rPr>
          <w:rFonts w:asciiTheme="majorHAnsi" w:hAnsiTheme="majorHAnsi" w:cs="Arial"/>
        </w:rPr>
        <w:t xml:space="preserve"> Central SA; </w:t>
      </w:r>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D4187A">
      <w:pPr>
        <w:pStyle w:val="ListParagraph"/>
        <w:suppressAutoHyphens/>
        <w:spacing w:after="0" w:line="240" w:lineRule="auto"/>
        <w:ind w:left="360"/>
        <w:jc w:val="both"/>
        <w:rPr>
          <w:rFonts w:asciiTheme="majorHAnsi" w:hAnsiTheme="majorHAnsi" w:cs="Arial"/>
        </w:rPr>
      </w:pPr>
      <w:proofErr w:type="gramStart"/>
      <w:r w:rsidRPr="001C2C02">
        <w:rPr>
          <w:rFonts w:asciiTheme="majorHAnsi" w:hAnsiTheme="majorHAnsi" w:cs="Arial"/>
        </w:rPr>
        <w:t>and</w:t>
      </w:r>
      <w:proofErr w:type="gramEnd"/>
    </w:p>
    <w:p w:rsidR="00D12E1B" w:rsidRPr="001C2C02" w:rsidRDefault="00D12E1B" w:rsidP="00D4187A">
      <w:pPr>
        <w:pStyle w:val="ListParagraph"/>
        <w:suppressAutoHyphens/>
        <w:spacing w:after="0" w:line="240" w:lineRule="auto"/>
        <w:ind w:left="360"/>
        <w:jc w:val="both"/>
        <w:rPr>
          <w:rFonts w:asciiTheme="majorHAnsi" w:hAnsiTheme="majorHAnsi" w:cs="Arial"/>
        </w:rPr>
      </w:pPr>
    </w:p>
    <w:p w:rsidR="00B272EB" w:rsidRPr="001C2C02" w:rsidRDefault="00B272EB" w:rsidP="00B75272">
      <w:pPr>
        <w:pStyle w:val="ListParagraph"/>
        <w:numPr>
          <w:ilvl w:val="0"/>
          <w:numId w:val="16"/>
        </w:numPr>
        <w:suppressAutoHyphens/>
        <w:spacing w:after="0" w:line="240" w:lineRule="auto"/>
        <w:ind w:left="360"/>
        <w:jc w:val="both"/>
        <w:rPr>
          <w:rFonts w:asciiTheme="majorHAnsi" w:hAnsiTheme="majorHAnsi" w:cs="Arial"/>
        </w:rPr>
      </w:pPr>
      <w:r w:rsidRPr="001C2C02">
        <w:rPr>
          <w:rFonts w:asciiTheme="majorHAnsi" w:hAnsiTheme="majorHAnsi" w:cs="Arial"/>
        </w:rPr>
        <w:t xml:space="preserve">a copy of the identity card of the </w:t>
      </w:r>
      <w:r w:rsidR="00867CDD" w:rsidRPr="001C2C02">
        <w:rPr>
          <w:rFonts w:asciiTheme="majorHAnsi" w:hAnsiTheme="majorHAnsi" w:cs="Arial"/>
        </w:rPr>
        <w:t>appoint</w:t>
      </w:r>
      <w:r w:rsidRPr="001C2C02">
        <w:rPr>
          <w:rFonts w:asciiTheme="majorHAnsi" w:hAnsiTheme="majorHAnsi" w:cs="Arial"/>
        </w:rPr>
        <w:t>ed individual (identity document or identity card</w:t>
      </w:r>
      <w:r w:rsidR="006158A3" w:rsidRPr="001C2C02">
        <w:rPr>
          <w:rFonts w:asciiTheme="majorHAnsi" w:hAnsiTheme="majorHAnsi" w:cs="Arial"/>
        </w:rPr>
        <w:t>)</w:t>
      </w:r>
      <w:r w:rsidRPr="001C2C02">
        <w:rPr>
          <w:rFonts w:asciiTheme="majorHAnsi" w:hAnsiTheme="majorHAnsi" w:cs="Arial"/>
        </w:rPr>
        <w:t xml:space="preserve"> for Romanian citizens or passport for foreign citizens</w:t>
      </w:r>
      <w:r w:rsidR="000C6AB3" w:rsidRPr="001C2C02">
        <w:rPr>
          <w:rFonts w:asciiTheme="majorHAnsi" w:hAnsiTheme="majorHAnsi" w:cs="Arial"/>
        </w:rPr>
        <w:t>;</w:t>
      </w:r>
    </w:p>
    <w:p w:rsidR="00B272EB" w:rsidRPr="001C2C02" w:rsidRDefault="00B272EB" w:rsidP="00D4187A">
      <w:pPr>
        <w:autoSpaceDE w:val="0"/>
        <w:autoSpaceDN w:val="0"/>
        <w:adjustRightInd w:val="0"/>
        <w:jc w:val="both"/>
        <w:rPr>
          <w:rFonts w:asciiTheme="majorHAnsi" w:hAnsiTheme="majorHAnsi" w:cs="Arial"/>
          <w:sz w:val="22"/>
          <w:szCs w:val="22"/>
          <w:lang w:val="en-GB"/>
        </w:rPr>
      </w:pPr>
    </w:p>
    <w:p w:rsidR="00B272EB" w:rsidRPr="001C2C02" w:rsidRDefault="00B272EB" w:rsidP="001D0097">
      <w:pPr>
        <w:pStyle w:val="ListParagraph"/>
        <w:suppressAutoHyphens/>
        <w:spacing w:after="0" w:line="240" w:lineRule="auto"/>
        <w:ind w:left="0"/>
        <w:jc w:val="both"/>
        <w:rPr>
          <w:rFonts w:asciiTheme="majorHAnsi" w:hAnsiTheme="majorHAnsi" w:cs="Arial"/>
        </w:rPr>
      </w:pPr>
      <w:r w:rsidRPr="001C2C02">
        <w:rPr>
          <w:rFonts w:asciiTheme="majorHAnsi" w:hAnsiTheme="majorHAnsi" w:cs="Arial"/>
        </w:rPr>
        <w:t>In case of a</w:t>
      </w:r>
      <w:r w:rsidR="00F6436F" w:rsidRPr="001C2C02">
        <w:rPr>
          <w:rFonts w:asciiTheme="majorHAnsi" w:hAnsiTheme="majorHAnsi" w:cs="Arial"/>
        </w:rPr>
        <w:t>n</w:t>
      </w:r>
      <w:r w:rsidRPr="001C2C02">
        <w:rPr>
          <w:rFonts w:asciiTheme="majorHAnsi" w:hAnsiTheme="majorHAnsi" w:cs="Arial"/>
        </w:rPr>
        <w:t xml:space="preserve"> </w:t>
      </w:r>
      <w:r w:rsidR="00867CDD" w:rsidRPr="001C2C02">
        <w:rPr>
          <w:rFonts w:asciiTheme="majorHAnsi" w:hAnsiTheme="majorHAnsi" w:cs="Arial"/>
        </w:rPr>
        <w:t>appoint</w:t>
      </w:r>
      <w:r w:rsidRPr="001C2C02">
        <w:rPr>
          <w:rFonts w:asciiTheme="majorHAnsi" w:hAnsiTheme="majorHAnsi" w:cs="Arial"/>
        </w:rPr>
        <w:t>ed legal person, we also attach the original or true copy of the findings certificate issued by the Trade Regist</w:t>
      </w:r>
      <w:r w:rsidR="005C4920" w:rsidRPr="001C2C02">
        <w:rPr>
          <w:rFonts w:asciiTheme="majorHAnsi" w:hAnsiTheme="majorHAnsi" w:cs="Arial"/>
        </w:rPr>
        <w:t>er</w:t>
      </w:r>
      <w:r w:rsidRPr="001C2C02">
        <w:rPr>
          <w:rFonts w:asciiTheme="majorHAnsi" w:hAnsiTheme="majorHAnsi" w:cs="Arial"/>
        </w:rPr>
        <w:t xml:space="preserve"> or any other document, in original or true copy, issued by a competent authority of origin, attesting </w:t>
      </w:r>
      <w:r w:rsidRPr="001C2C02">
        <w:rPr>
          <w:rFonts w:asciiTheme="majorHAnsi" w:hAnsiTheme="majorHAnsi" w:cs="Arial"/>
          <w:i/>
        </w:rPr>
        <w:t>inter alia</w:t>
      </w:r>
      <w:r w:rsidRPr="001C2C02">
        <w:rPr>
          <w:rFonts w:asciiTheme="majorHAnsi" w:hAnsiTheme="majorHAnsi" w:cs="Arial"/>
        </w:rPr>
        <w:t xml:space="preserve"> the identity of the legal representative, </w:t>
      </w:r>
      <w:r w:rsidR="001C131D" w:rsidRPr="001C2C02">
        <w:rPr>
          <w:rFonts w:asciiTheme="majorHAnsi" w:hAnsiTheme="majorHAnsi" w:cs="Arial"/>
        </w:rPr>
        <w:t xml:space="preserve">issued 3 months </w:t>
      </w:r>
      <w:r w:rsidR="001C131D" w:rsidRPr="001C2C02">
        <w:rPr>
          <w:rFonts w:asciiTheme="majorHAnsi" w:hAnsiTheme="majorHAnsi"/>
        </w:rPr>
        <w:t xml:space="preserve">before the publishing date of the </w:t>
      </w:r>
      <w:r w:rsidR="00B75272">
        <w:rPr>
          <w:rFonts w:asciiTheme="majorHAnsi" w:hAnsiTheme="majorHAnsi"/>
        </w:rPr>
        <w:t>E</w:t>
      </w:r>
      <w:r w:rsidR="00502FBA" w:rsidRPr="001C2C02">
        <w:rPr>
          <w:rFonts w:asciiTheme="majorHAnsi" w:hAnsiTheme="majorHAnsi"/>
        </w:rPr>
        <w:t>GMS</w:t>
      </w:r>
      <w:r w:rsidR="001C131D" w:rsidRPr="001C2C02">
        <w:rPr>
          <w:rFonts w:asciiTheme="majorHAnsi" w:hAnsiTheme="majorHAnsi"/>
        </w:rPr>
        <w:t xml:space="preserve"> convening notice</w:t>
      </w:r>
      <w:r w:rsidR="002107EA" w:rsidRPr="001C2C02">
        <w:rPr>
          <w:rFonts w:asciiTheme="majorHAnsi" w:hAnsiTheme="majorHAnsi"/>
        </w:rPr>
        <w:t xml:space="preserve"> at the earliest</w:t>
      </w:r>
      <w:r w:rsidR="001C131D" w:rsidRPr="001C2C02">
        <w:rPr>
          <w:rFonts w:asciiTheme="majorHAnsi" w:hAnsiTheme="majorHAnsi"/>
        </w:rPr>
        <w:t>.</w:t>
      </w:r>
    </w:p>
    <w:p w:rsidR="007D3D7F" w:rsidRPr="001C2C02" w:rsidRDefault="007D3D7F" w:rsidP="00D4187A">
      <w:pPr>
        <w:autoSpaceDE w:val="0"/>
        <w:autoSpaceDN w:val="0"/>
        <w:adjustRightInd w:val="0"/>
        <w:jc w:val="both"/>
        <w:rPr>
          <w:rFonts w:asciiTheme="majorHAnsi" w:hAnsiTheme="majorHAnsi" w:cs="Arial"/>
          <w:sz w:val="22"/>
          <w:szCs w:val="22"/>
          <w:lang w:val="en-GB"/>
        </w:rPr>
      </w:pP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8A1261"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Date of the</w:t>
      </w:r>
      <w:r w:rsidR="00B272EB" w:rsidRPr="001C2C02">
        <w:rPr>
          <w:rFonts w:asciiTheme="majorHAnsi" w:hAnsiTheme="majorHAnsi" w:cs="Arial"/>
          <w:sz w:val="22"/>
          <w:szCs w:val="22"/>
          <w:lang w:val="en-GB"/>
        </w:rPr>
        <w:t xml:space="preserve"> special power of attorney: </w:t>
      </w:r>
      <w:r w:rsidR="00B272EB" w:rsidRPr="001C2C02">
        <w:rPr>
          <w:rFonts w:asciiTheme="majorHAnsi" w:hAnsiTheme="majorHAnsi" w:cs="Arial"/>
          <w:sz w:val="22"/>
          <w:szCs w:val="22"/>
          <w:lang w:val="en-GB"/>
        </w:rPr>
        <w:tab/>
        <w:t>[____</w:t>
      </w:r>
      <w:r w:rsidR="00612964" w:rsidRPr="001C2C02">
        <w:rPr>
          <w:rFonts w:asciiTheme="majorHAnsi" w:hAnsiTheme="majorHAnsi" w:cs="Arial"/>
          <w:sz w:val="22"/>
          <w:szCs w:val="22"/>
          <w:lang w:val="en-GB"/>
        </w:rPr>
        <w:t>_____</w:t>
      </w:r>
      <w:r w:rsidR="00B272EB" w:rsidRPr="001C2C02">
        <w:rPr>
          <w:rFonts w:asciiTheme="majorHAnsi" w:hAnsiTheme="majorHAnsi" w:cs="Arial"/>
          <w:sz w:val="22"/>
          <w:szCs w:val="22"/>
          <w:lang w:val="en-GB"/>
        </w:rPr>
        <w:t>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Legal name of the legal person shareholder: [__________</w:t>
      </w:r>
      <w:r w:rsidR="00E03C79" w:rsidRPr="001C2C02">
        <w:rPr>
          <w:rFonts w:asciiTheme="majorHAnsi" w:hAnsiTheme="majorHAnsi" w:cs="Arial"/>
          <w:sz w:val="22"/>
          <w:szCs w:val="22"/>
          <w:lang w:val="en-GB"/>
        </w:rPr>
        <w:t>_________________________________</w:t>
      </w:r>
      <w:r w:rsidRPr="001C2C02">
        <w:rPr>
          <w:rFonts w:asciiTheme="majorHAnsi" w:hAnsiTheme="majorHAnsi" w:cs="Arial"/>
          <w:sz w:val="22"/>
          <w:szCs w:val="22"/>
          <w:lang w:val="en-GB"/>
        </w:rPr>
        <w:t>____________]</w:t>
      </w:r>
    </w:p>
    <w:p w:rsidR="001F5074" w:rsidRPr="001C2C02" w:rsidRDefault="001F5074" w:rsidP="00D4187A">
      <w:pPr>
        <w:autoSpaceDE w:val="0"/>
        <w:autoSpaceDN w:val="0"/>
        <w:adjustRightInd w:val="0"/>
        <w:jc w:val="both"/>
        <w:rPr>
          <w:rFonts w:asciiTheme="majorHAnsi" w:hAnsiTheme="majorHAnsi" w:cs="Arial"/>
          <w:sz w:val="22"/>
          <w:szCs w:val="22"/>
          <w:lang w:val="en-GB"/>
        </w:rPr>
      </w:pPr>
    </w:p>
    <w:p w:rsidR="00B272EB" w:rsidRPr="001C2C02" w:rsidRDefault="00B272EB" w:rsidP="00D4187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First and last name of the legal representative: [____</w:t>
      </w:r>
      <w:r w:rsidR="00E03C79" w:rsidRPr="001C2C02">
        <w:rPr>
          <w:rFonts w:asciiTheme="majorHAnsi" w:hAnsiTheme="majorHAnsi" w:cs="Arial"/>
          <w:sz w:val="22"/>
          <w:szCs w:val="22"/>
          <w:lang w:val="en-GB"/>
        </w:rPr>
        <w:t>________</w:t>
      </w:r>
      <w:r w:rsidRPr="001C2C02">
        <w:rPr>
          <w:rFonts w:asciiTheme="majorHAnsi" w:hAnsiTheme="majorHAnsi" w:cs="Arial"/>
          <w:sz w:val="22"/>
          <w:szCs w:val="22"/>
          <w:lang w:val="en-GB"/>
        </w:rPr>
        <w:t>__________________]</w:t>
      </w:r>
      <w:r w:rsidR="000C6AB3" w:rsidRPr="001C2C02">
        <w:rPr>
          <w:rFonts w:asciiTheme="majorHAnsi" w:hAnsiTheme="majorHAnsi" w:cs="Arial"/>
          <w:sz w:val="22"/>
          <w:szCs w:val="22"/>
          <w:lang w:val="en-GB"/>
        </w:rPr>
        <w:t xml:space="preserve"> </w:t>
      </w:r>
      <w:r w:rsidRPr="001C2C02">
        <w:rPr>
          <w:rFonts w:asciiTheme="majorHAnsi" w:hAnsiTheme="majorHAnsi" w:cs="Arial"/>
          <w:sz w:val="22"/>
          <w:szCs w:val="22"/>
          <w:lang w:val="en-GB"/>
        </w:rPr>
        <w:t>(to be filled in with the legal name of the legal person shareholder and with the first and last name of the legal representative, legible, in capital letters)</w:t>
      </w:r>
    </w:p>
    <w:p w:rsidR="001F5074" w:rsidRPr="001C2C02" w:rsidRDefault="001F5074" w:rsidP="0011281A">
      <w:pPr>
        <w:autoSpaceDE w:val="0"/>
        <w:autoSpaceDN w:val="0"/>
        <w:adjustRightInd w:val="0"/>
        <w:jc w:val="both"/>
        <w:rPr>
          <w:rFonts w:asciiTheme="majorHAnsi" w:hAnsiTheme="majorHAnsi" w:cs="Arial"/>
          <w:sz w:val="22"/>
          <w:szCs w:val="22"/>
          <w:lang w:val="en-GB"/>
        </w:rPr>
      </w:pPr>
    </w:p>
    <w:p w:rsidR="001033F9" w:rsidRPr="001C2C02" w:rsidRDefault="00B272EB" w:rsidP="0011281A">
      <w:pPr>
        <w:autoSpaceDE w:val="0"/>
        <w:autoSpaceDN w:val="0"/>
        <w:adjustRightInd w:val="0"/>
        <w:jc w:val="both"/>
        <w:rPr>
          <w:rFonts w:asciiTheme="majorHAnsi" w:hAnsiTheme="majorHAnsi" w:cs="Arial"/>
          <w:sz w:val="22"/>
          <w:szCs w:val="22"/>
          <w:lang w:val="en-GB"/>
        </w:rPr>
      </w:pPr>
      <w:r w:rsidRPr="001C2C02">
        <w:rPr>
          <w:rFonts w:asciiTheme="majorHAnsi" w:hAnsiTheme="majorHAnsi" w:cs="Arial"/>
          <w:sz w:val="22"/>
          <w:szCs w:val="22"/>
          <w:lang w:val="en-GB"/>
        </w:rPr>
        <w:t xml:space="preserve">Signature: </w:t>
      </w:r>
      <w:r w:rsidR="000C6AB3" w:rsidRPr="001C2C02">
        <w:rPr>
          <w:rFonts w:asciiTheme="majorHAnsi" w:hAnsiTheme="majorHAnsi" w:cs="Arial"/>
          <w:sz w:val="22"/>
          <w:szCs w:val="22"/>
          <w:lang w:val="en-GB"/>
        </w:rPr>
        <w:t>[____________</w:t>
      </w:r>
      <w:r w:rsidR="00E03C79" w:rsidRPr="001C2C02">
        <w:rPr>
          <w:rFonts w:asciiTheme="majorHAnsi" w:hAnsiTheme="majorHAnsi" w:cs="Arial"/>
          <w:sz w:val="22"/>
          <w:szCs w:val="22"/>
          <w:lang w:val="en-GB"/>
        </w:rPr>
        <w:t>_________</w:t>
      </w:r>
      <w:r w:rsidR="000C6AB3" w:rsidRPr="001C2C02">
        <w:rPr>
          <w:rFonts w:asciiTheme="majorHAnsi" w:hAnsiTheme="majorHAnsi" w:cs="Arial"/>
          <w:sz w:val="22"/>
          <w:szCs w:val="22"/>
          <w:lang w:val="en-GB"/>
        </w:rPr>
        <w:t xml:space="preserve">__________] </w:t>
      </w:r>
      <w:r w:rsidRPr="001C2C02">
        <w:rPr>
          <w:rFonts w:asciiTheme="majorHAnsi" w:hAnsiTheme="majorHAnsi" w:cs="Arial"/>
          <w:sz w:val="22"/>
          <w:szCs w:val="22"/>
          <w:lang w:val="en-GB"/>
        </w:rPr>
        <w:t>(to be filled in with the signature of the legal representative of the legal person shareholder and to be stamped)</w:t>
      </w:r>
    </w:p>
    <w:sectPr w:rsidR="001033F9" w:rsidRPr="001C2C02" w:rsidSect="00BF4DDB">
      <w:footerReference w:type="even" r:id="rId12"/>
      <w:footerReference w:type="default" r:id="rId13"/>
      <w:footerReference w:type="first" r:id="rId14"/>
      <w:pgSz w:w="11907" w:h="16840" w:code="9"/>
      <w:pgMar w:top="810" w:right="1287" w:bottom="8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AA8" w:rsidRDefault="00A44AA8">
      <w:r>
        <w:separator/>
      </w:r>
    </w:p>
  </w:endnote>
  <w:endnote w:type="continuationSeparator" w:id="0">
    <w:p w:rsidR="00A44AA8" w:rsidRDefault="00A4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pitch w:val="default"/>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44AA8" w:rsidRDefault="00A44A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2097">
      <w:rPr>
        <w:rStyle w:val="PageNumber"/>
        <w:noProof/>
      </w:rPr>
      <w:t>4</w:t>
    </w:r>
    <w:r>
      <w:rPr>
        <w:rStyle w:val="PageNumber"/>
      </w:rPr>
      <w:fldChar w:fldCharType="end"/>
    </w:r>
  </w:p>
  <w:p w:rsidR="00A44AA8" w:rsidRDefault="00A44AA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AA8" w:rsidRDefault="00A44AA8" w:rsidP="00FA6378">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AA8" w:rsidRDefault="00A44AA8">
      <w:r>
        <w:separator/>
      </w:r>
    </w:p>
  </w:footnote>
  <w:footnote w:type="continuationSeparator" w:id="0">
    <w:p w:rsidR="00A44AA8" w:rsidRDefault="00A44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BA24E8C"/>
    <w:multiLevelType w:val="multilevel"/>
    <w:tmpl w:val="5A5E574A"/>
    <w:lvl w:ilvl="0">
      <w:start w:val="1"/>
      <w:numFmt w:val="decimal"/>
      <w:lvlText w:val="%1."/>
      <w:lvlJc w:val="left"/>
      <w:pPr>
        <w:ind w:left="819" w:hanging="360"/>
      </w:pPr>
      <w:rPr>
        <w:b/>
      </w:rPr>
    </w:lvl>
    <w:lvl w:ilvl="1">
      <w:start w:val="1"/>
      <w:numFmt w:val="decimal"/>
      <w:lvlText w:val="%1.%2."/>
      <w:lvlJc w:val="left"/>
      <w:pPr>
        <w:ind w:left="1251" w:hanging="432"/>
      </w:pPr>
      <w:rPr>
        <w:rFonts w:ascii="Cambria" w:hAnsi="Cambria" w:hint="default"/>
        <w:sz w:val="22"/>
        <w:szCs w:val="22"/>
      </w:rPr>
    </w:lvl>
    <w:lvl w:ilvl="2">
      <w:start w:val="1"/>
      <w:numFmt w:val="decimal"/>
      <w:lvlText w:val="%1.%2.%3."/>
      <w:lvlJc w:val="left"/>
      <w:pPr>
        <w:ind w:left="1683" w:hanging="504"/>
      </w:pPr>
    </w:lvl>
    <w:lvl w:ilvl="3">
      <w:start w:val="1"/>
      <w:numFmt w:val="decimal"/>
      <w:lvlText w:val="%1.%2.%3.%4."/>
      <w:lvlJc w:val="left"/>
      <w:pPr>
        <w:ind w:left="2187" w:hanging="648"/>
      </w:pPr>
    </w:lvl>
    <w:lvl w:ilvl="4">
      <w:start w:val="1"/>
      <w:numFmt w:val="decimal"/>
      <w:lvlText w:val="%1.%2.%3.%4.%5."/>
      <w:lvlJc w:val="left"/>
      <w:pPr>
        <w:ind w:left="2691" w:hanging="792"/>
      </w:pPr>
    </w:lvl>
    <w:lvl w:ilvl="5">
      <w:start w:val="1"/>
      <w:numFmt w:val="decimal"/>
      <w:lvlText w:val="%1.%2.%3.%4.%5.%6."/>
      <w:lvlJc w:val="left"/>
      <w:pPr>
        <w:ind w:left="3195" w:hanging="936"/>
      </w:pPr>
    </w:lvl>
    <w:lvl w:ilvl="6">
      <w:start w:val="1"/>
      <w:numFmt w:val="decimal"/>
      <w:lvlText w:val="%1.%2.%3.%4.%5.%6.%7."/>
      <w:lvlJc w:val="left"/>
      <w:pPr>
        <w:ind w:left="3699" w:hanging="1080"/>
      </w:pPr>
    </w:lvl>
    <w:lvl w:ilvl="7">
      <w:start w:val="1"/>
      <w:numFmt w:val="decimal"/>
      <w:lvlText w:val="%1.%2.%3.%4.%5.%6.%7.%8."/>
      <w:lvlJc w:val="left"/>
      <w:pPr>
        <w:ind w:left="4203" w:hanging="1224"/>
      </w:pPr>
    </w:lvl>
    <w:lvl w:ilvl="8">
      <w:start w:val="1"/>
      <w:numFmt w:val="decimal"/>
      <w:lvlText w:val="%1.%2.%3.%4.%5.%6.%7.%8.%9."/>
      <w:lvlJc w:val="left"/>
      <w:pPr>
        <w:ind w:left="4779" w:hanging="1440"/>
      </w:pPr>
    </w:lvl>
  </w:abstractNum>
  <w:abstractNum w:abstractNumId="11">
    <w:nsid w:val="2A9E1EFC"/>
    <w:multiLevelType w:val="hybridMultilevel"/>
    <w:tmpl w:val="C89EF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14">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16">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17">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13"/>
  </w:num>
  <w:num w:numId="2">
    <w:abstractNumId w:val="2"/>
  </w:num>
  <w:num w:numId="3">
    <w:abstractNumId w:val="0"/>
  </w:num>
  <w:num w:numId="4">
    <w:abstractNumId w:val="8"/>
  </w:num>
  <w:num w:numId="5">
    <w:abstractNumId w:val="3"/>
  </w:num>
  <w:num w:numId="6">
    <w:abstractNumId w:val="1"/>
  </w:num>
  <w:num w:numId="7">
    <w:abstractNumId w:val="9"/>
  </w:num>
  <w:num w:numId="8">
    <w:abstractNumId w:val="7"/>
  </w:num>
  <w:num w:numId="9">
    <w:abstractNumId w:val="6"/>
  </w:num>
  <w:num w:numId="10">
    <w:abstractNumId w:val="5"/>
  </w:num>
  <w:num w:numId="11">
    <w:abstractNumId w:val="4"/>
  </w:num>
  <w:num w:numId="12">
    <w:abstractNumId w:val="15"/>
  </w:num>
  <w:num w:numId="13">
    <w:abstractNumId w:val="16"/>
  </w:num>
  <w:num w:numId="14">
    <w:abstractNumId w:val="17"/>
  </w:num>
  <w:num w:numId="15">
    <w:abstractNumId w:val="14"/>
  </w:num>
  <w:num w:numId="16">
    <w:abstractNumId w:val="12"/>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1793"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2"/>
  </w:compat>
  <w:rsids>
    <w:rsidRoot w:val="002646FB"/>
    <w:rsid w:val="00010F50"/>
    <w:rsid w:val="000234FB"/>
    <w:rsid w:val="000275AB"/>
    <w:rsid w:val="000376A6"/>
    <w:rsid w:val="00042208"/>
    <w:rsid w:val="000446A7"/>
    <w:rsid w:val="00045065"/>
    <w:rsid w:val="0004511C"/>
    <w:rsid w:val="0004687D"/>
    <w:rsid w:val="00051190"/>
    <w:rsid w:val="00053B97"/>
    <w:rsid w:val="000554E4"/>
    <w:rsid w:val="00065C79"/>
    <w:rsid w:val="00072773"/>
    <w:rsid w:val="00073358"/>
    <w:rsid w:val="000755FB"/>
    <w:rsid w:val="0007621E"/>
    <w:rsid w:val="000A08E3"/>
    <w:rsid w:val="000A1BFE"/>
    <w:rsid w:val="000A2C83"/>
    <w:rsid w:val="000C006A"/>
    <w:rsid w:val="000C6AB3"/>
    <w:rsid w:val="000D593C"/>
    <w:rsid w:val="000D7219"/>
    <w:rsid w:val="000D7D0C"/>
    <w:rsid w:val="000F4E00"/>
    <w:rsid w:val="00101752"/>
    <w:rsid w:val="001033F9"/>
    <w:rsid w:val="00103610"/>
    <w:rsid w:val="0011281A"/>
    <w:rsid w:val="001157B1"/>
    <w:rsid w:val="00127740"/>
    <w:rsid w:val="001637EE"/>
    <w:rsid w:val="00176DA2"/>
    <w:rsid w:val="0018286B"/>
    <w:rsid w:val="00184610"/>
    <w:rsid w:val="00196F42"/>
    <w:rsid w:val="001B4CF5"/>
    <w:rsid w:val="001B54F0"/>
    <w:rsid w:val="001B76A4"/>
    <w:rsid w:val="001C131D"/>
    <w:rsid w:val="001C2C02"/>
    <w:rsid w:val="001C4A3A"/>
    <w:rsid w:val="001D0097"/>
    <w:rsid w:val="001D2E52"/>
    <w:rsid w:val="001E1B9C"/>
    <w:rsid w:val="001E4C90"/>
    <w:rsid w:val="001F5074"/>
    <w:rsid w:val="001F5BF4"/>
    <w:rsid w:val="002020D8"/>
    <w:rsid w:val="0020371A"/>
    <w:rsid w:val="00207441"/>
    <w:rsid w:val="002107EA"/>
    <w:rsid w:val="00217FAD"/>
    <w:rsid w:val="00221DD8"/>
    <w:rsid w:val="002318F0"/>
    <w:rsid w:val="00233AC5"/>
    <w:rsid w:val="00235DEB"/>
    <w:rsid w:val="00246A65"/>
    <w:rsid w:val="00250232"/>
    <w:rsid w:val="002512B6"/>
    <w:rsid w:val="00257B72"/>
    <w:rsid w:val="002646FB"/>
    <w:rsid w:val="00274165"/>
    <w:rsid w:val="00283FAC"/>
    <w:rsid w:val="00286C2E"/>
    <w:rsid w:val="002972C5"/>
    <w:rsid w:val="002A73F1"/>
    <w:rsid w:val="002B16E0"/>
    <w:rsid w:val="002B16FF"/>
    <w:rsid w:val="002B2400"/>
    <w:rsid w:val="002E07AD"/>
    <w:rsid w:val="002E710F"/>
    <w:rsid w:val="002F00CD"/>
    <w:rsid w:val="0030088C"/>
    <w:rsid w:val="00320569"/>
    <w:rsid w:val="00333075"/>
    <w:rsid w:val="003404C2"/>
    <w:rsid w:val="00340DA6"/>
    <w:rsid w:val="00350CCF"/>
    <w:rsid w:val="003548A6"/>
    <w:rsid w:val="00366178"/>
    <w:rsid w:val="00373507"/>
    <w:rsid w:val="00380308"/>
    <w:rsid w:val="00385E2C"/>
    <w:rsid w:val="00385EA0"/>
    <w:rsid w:val="00386DEC"/>
    <w:rsid w:val="0039088D"/>
    <w:rsid w:val="003916F8"/>
    <w:rsid w:val="00391A25"/>
    <w:rsid w:val="003963E8"/>
    <w:rsid w:val="003A2585"/>
    <w:rsid w:val="003A2F5B"/>
    <w:rsid w:val="003B55FB"/>
    <w:rsid w:val="003C6B07"/>
    <w:rsid w:val="003E4BF6"/>
    <w:rsid w:val="003E586B"/>
    <w:rsid w:val="003E6780"/>
    <w:rsid w:val="00400F46"/>
    <w:rsid w:val="004013A1"/>
    <w:rsid w:val="004334A2"/>
    <w:rsid w:val="00450B57"/>
    <w:rsid w:val="00473229"/>
    <w:rsid w:val="004775A8"/>
    <w:rsid w:val="0048507C"/>
    <w:rsid w:val="004953F2"/>
    <w:rsid w:val="004A5249"/>
    <w:rsid w:val="004B505C"/>
    <w:rsid w:val="004D2FBC"/>
    <w:rsid w:val="004D5FA2"/>
    <w:rsid w:val="004E5054"/>
    <w:rsid w:val="00502FBA"/>
    <w:rsid w:val="00506387"/>
    <w:rsid w:val="00510868"/>
    <w:rsid w:val="00511517"/>
    <w:rsid w:val="00521CFA"/>
    <w:rsid w:val="00522455"/>
    <w:rsid w:val="00527D51"/>
    <w:rsid w:val="00545176"/>
    <w:rsid w:val="00546B0B"/>
    <w:rsid w:val="00565993"/>
    <w:rsid w:val="005663B1"/>
    <w:rsid w:val="00570E13"/>
    <w:rsid w:val="00572A3A"/>
    <w:rsid w:val="00572F53"/>
    <w:rsid w:val="0058211E"/>
    <w:rsid w:val="005936D8"/>
    <w:rsid w:val="00593B66"/>
    <w:rsid w:val="005B1DA4"/>
    <w:rsid w:val="005B3637"/>
    <w:rsid w:val="005C4920"/>
    <w:rsid w:val="005E686C"/>
    <w:rsid w:val="005F0166"/>
    <w:rsid w:val="005F2577"/>
    <w:rsid w:val="005F2BE6"/>
    <w:rsid w:val="005F3440"/>
    <w:rsid w:val="005F6D05"/>
    <w:rsid w:val="00605FEC"/>
    <w:rsid w:val="006112E0"/>
    <w:rsid w:val="00612964"/>
    <w:rsid w:val="006158A3"/>
    <w:rsid w:val="00617741"/>
    <w:rsid w:val="00625946"/>
    <w:rsid w:val="00635C74"/>
    <w:rsid w:val="0065302C"/>
    <w:rsid w:val="0065336A"/>
    <w:rsid w:val="0065365A"/>
    <w:rsid w:val="006611C3"/>
    <w:rsid w:val="00661740"/>
    <w:rsid w:val="00673B27"/>
    <w:rsid w:val="00673DF3"/>
    <w:rsid w:val="00674A81"/>
    <w:rsid w:val="00681029"/>
    <w:rsid w:val="006A16F0"/>
    <w:rsid w:val="006A1F85"/>
    <w:rsid w:val="006A55DB"/>
    <w:rsid w:val="006D1CE6"/>
    <w:rsid w:val="006F485F"/>
    <w:rsid w:val="00704C32"/>
    <w:rsid w:val="007222BB"/>
    <w:rsid w:val="0072396E"/>
    <w:rsid w:val="0073758B"/>
    <w:rsid w:val="00741DE6"/>
    <w:rsid w:val="0075076E"/>
    <w:rsid w:val="007554A9"/>
    <w:rsid w:val="00755944"/>
    <w:rsid w:val="00766D1F"/>
    <w:rsid w:val="007700FC"/>
    <w:rsid w:val="007702A2"/>
    <w:rsid w:val="00780360"/>
    <w:rsid w:val="0078789A"/>
    <w:rsid w:val="007C3D0E"/>
    <w:rsid w:val="007D3D7F"/>
    <w:rsid w:val="007E0D96"/>
    <w:rsid w:val="007F3D26"/>
    <w:rsid w:val="007F6B4C"/>
    <w:rsid w:val="007F73C2"/>
    <w:rsid w:val="008059B8"/>
    <w:rsid w:val="00811792"/>
    <w:rsid w:val="00812EFF"/>
    <w:rsid w:val="00820470"/>
    <w:rsid w:val="00843E68"/>
    <w:rsid w:val="008537BE"/>
    <w:rsid w:val="00863BD9"/>
    <w:rsid w:val="00864329"/>
    <w:rsid w:val="008678B8"/>
    <w:rsid w:val="00867CDD"/>
    <w:rsid w:val="00877AF2"/>
    <w:rsid w:val="008812E8"/>
    <w:rsid w:val="0089220E"/>
    <w:rsid w:val="00894200"/>
    <w:rsid w:val="008A1261"/>
    <w:rsid w:val="008A2D79"/>
    <w:rsid w:val="008B3166"/>
    <w:rsid w:val="008B6489"/>
    <w:rsid w:val="008B6876"/>
    <w:rsid w:val="008B6EA3"/>
    <w:rsid w:val="008D5A0F"/>
    <w:rsid w:val="008E71B7"/>
    <w:rsid w:val="008F43AA"/>
    <w:rsid w:val="008F6014"/>
    <w:rsid w:val="0091291E"/>
    <w:rsid w:val="00916288"/>
    <w:rsid w:val="009204BB"/>
    <w:rsid w:val="00925E4E"/>
    <w:rsid w:val="00930AF2"/>
    <w:rsid w:val="00932B43"/>
    <w:rsid w:val="0098416B"/>
    <w:rsid w:val="00986870"/>
    <w:rsid w:val="0098688B"/>
    <w:rsid w:val="00992236"/>
    <w:rsid w:val="009A1E29"/>
    <w:rsid w:val="009B6FF1"/>
    <w:rsid w:val="009C2F3E"/>
    <w:rsid w:val="009D2AE2"/>
    <w:rsid w:val="009D3A75"/>
    <w:rsid w:val="009F5352"/>
    <w:rsid w:val="009F5951"/>
    <w:rsid w:val="00A1019B"/>
    <w:rsid w:val="00A1148C"/>
    <w:rsid w:val="00A12FB7"/>
    <w:rsid w:val="00A25A6D"/>
    <w:rsid w:val="00A34809"/>
    <w:rsid w:val="00A445E3"/>
    <w:rsid w:val="00A44AA8"/>
    <w:rsid w:val="00A458AC"/>
    <w:rsid w:val="00A57607"/>
    <w:rsid w:val="00A62555"/>
    <w:rsid w:val="00A6504C"/>
    <w:rsid w:val="00A75B94"/>
    <w:rsid w:val="00A77264"/>
    <w:rsid w:val="00A823EF"/>
    <w:rsid w:val="00A93D58"/>
    <w:rsid w:val="00AE2269"/>
    <w:rsid w:val="00AF25FF"/>
    <w:rsid w:val="00B05197"/>
    <w:rsid w:val="00B242A6"/>
    <w:rsid w:val="00B2633E"/>
    <w:rsid w:val="00B268C9"/>
    <w:rsid w:val="00B272EB"/>
    <w:rsid w:val="00B3015E"/>
    <w:rsid w:val="00B3304C"/>
    <w:rsid w:val="00B423A9"/>
    <w:rsid w:val="00B4669C"/>
    <w:rsid w:val="00B56C58"/>
    <w:rsid w:val="00B57808"/>
    <w:rsid w:val="00B63DE0"/>
    <w:rsid w:val="00B640FC"/>
    <w:rsid w:val="00B75272"/>
    <w:rsid w:val="00B93B05"/>
    <w:rsid w:val="00BA56D9"/>
    <w:rsid w:val="00BB0666"/>
    <w:rsid w:val="00BB0737"/>
    <w:rsid w:val="00BB754C"/>
    <w:rsid w:val="00BC44F6"/>
    <w:rsid w:val="00BD0AEC"/>
    <w:rsid w:val="00BE0881"/>
    <w:rsid w:val="00BE09CE"/>
    <w:rsid w:val="00BE5B7B"/>
    <w:rsid w:val="00BF4DDB"/>
    <w:rsid w:val="00C0029A"/>
    <w:rsid w:val="00C21092"/>
    <w:rsid w:val="00C2607E"/>
    <w:rsid w:val="00C26FB0"/>
    <w:rsid w:val="00C31690"/>
    <w:rsid w:val="00C53757"/>
    <w:rsid w:val="00C565DA"/>
    <w:rsid w:val="00C61087"/>
    <w:rsid w:val="00C659B4"/>
    <w:rsid w:val="00C83F6C"/>
    <w:rsid w:val="00C934E5"/>
    <w:rsid w:val="00C93D72"/>
    <w:rsid w:val="00CC5B05"/>
    <w:rsid w:val="00CE5416"/>
    <w:rsid w:val="00CE65D3"/>
    <w:rsid w:val="00D12E1B"/>
    <w:rsid w:val="00D260F5"/>
    <w:rsid w:val="00D4187A"/>
    <w:rsid w:val="00D42097"/>
    <w:rsid w:val="00D44DCC"/>
    <w:rsid w:val="00D54156"/>
    <w:rsid w:val="00D60417"/>
    <w:rsid w:val="00D62A0D"/>
    <w:rsid w:val="00D85D59"/>
    <w:rsid w:val="00DB1625"/>
    <w:rsid w:val="00DB5A8D"/>
    <w:rsid w:val="00E00277"/>
    <w:rsid w:val="00E03C79"/>
    <w:rsid w:val="00E044E0"/>
    <w:rsid w:val="00E1649A"/>
    <w:rsid w:val="00E30DEC"/>
    <w:rsid w:val="00E50CC5"/>
    <w:rsid w:val="00E57B70"/>
    <w:rsid w:val="00E713BA"/>
    <w:rsid w:val="00E77E1B"/>
    <w:rsid w:val="00E926B8"/>
    <w:rsid w:val="00EA2FBE"/>
    <w:rsid w:val="00EC50F2"/>
    <w:rsid w:val="00EC7FB2"/>
    <w:rsid w:val="00ED64FE"/>
    <w:rsid w:val="00EE226A"/>
    <w:rsid w:val="00EF4E2A"/>
    <w:rsid w:val="00F01CAD"/>
    <w:rsid w:val="00F119E8"/>
    <w:rsid w:val="00F14911"/>
    <w:rsid w:val="00F14F6A"/>
    <w:rsid w:val="00F203F2"/>
    <w:rsid w:val="00F22C65"/>
    <w:rsid w:val="00F23155"/>
    <w:rsid w:val="00F346A2"/>
    <w:rsid w:val="00F35363"/>
    <w:rsid w:val="00F417CE"/>
    <w:rsid w:val="00F50F53"/>
    <w:rsid w:val="00F5176D"/>
    <w:rsid w:val="00F631F2"/>
    <w:rsid w:val="00F6436F"/>
    <w:rsid w:val="00F64476"/>
    <w:rsid w:val="00F77456"/>
    <w:rsid w:val="00F8597D"/>
    <w:rsid w:val="00F86087"/>
    <w:rsid w:val="00F8667E"/>
    <w:rsid w:val="00F875A9"/>
    <w:rsid w:val="00F91F9B"/>
    <w:rsid w:val="00F92862"/>
    <w:rsid w:val="00FA3670"/>
    <w:rsid w:val="00FA6378"/>
    <w:rsid w:val="00FB6A56"/>
    <w:rsid w:val="00FC5719"/>
    <w:rsid w:val="00FF5C26"/>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2"/>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2"/>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2"/>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10"/>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13"/>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13"/>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13"/>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13"/>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13"/>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13"/>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13"/>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13"/>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13"/>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4"/>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6"/>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8"/>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9"/>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11"/>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5"/>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14"/>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391A25"/>
    <w:pPr>
      <w:autoSpaceDE w:val="0"/>
      <w:autoSpaceDN w:val="0"/>
      <w:adjustRightInd w:val="0"/>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19"/>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19"/>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20"/>
      </w:numPr>
      <w:tabs>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tabs>
        <w:tab w:val="num" w:pos="720"/>
      </w:tabs>
      <w:suppressAutoHyphens w:val="0"/>
      <w:spacing w:before="240" w:after="240"/>
      <w:ind w:left="720" w:hanging="720"/>
      <w:jc w:val="center"/>
      <w:outlineLvl w:val="0"/>
    </w:pPr>
    <w:rPr>
      <w:rFonts w:eastAsia="Times New Roman"/>
      <w:b/>
      <w:sz w:val="28"/>
      <w:szCs w:val="24"/>
      <w:lang w:val="en-GB"/>
    </w:rPr>
  </w:style>
  <w:style w:type="paragraph" w:customStyle="1" w:styleId="CMSSchPart">
    <w:name w:val="CMS Sch Part"/>
    <w:basedOn w:val="Normal"/>
    <w:next w:val="CMSSchL2"/>
    <w:rsid w:val="00AE2269"/>
    <w:pPr>
      <w:tabs>
        <w:tab w:val="num" w:pos="1440"/>
      </w:tabs>
      <w:suppressAutoHyphens w:val="0"/>
      <w:spacing w:after="240"/>
      <w:jc w:val="center"/>
      <w:outlineLvl w:val="0"/>
    </w:pPr>
    <w:rPr>
      <w:rFonts w:eastAsia="Times New Roman"/>
      <w:b/>
      <w:sz w:val="24"/>
      <w:szCs w:val="24"/>
      <w:lang w:val="en-GB"/>
    </w:rPr>
  </w:style>
  <w:style w:type="paragraph" w:customStyle="1" w:styleId="CMSSchL2">
    <w:name w:val="CMS Sch L2"/>
    <w:basedOn w:val="Normal"/>
    <w:next w:val="CMSSchL3"/>
    <w:rsid w:val="00AE2269"/>
    <w:pPr>
      <w:tabs>
        <w:tab w:val="left" w:pos="851"/>
        <w:tab w:val="num" w:pos="2160"/>
      </w:tabs>
      <w:suppressAutoHyphens w:val="0"/>
      <w:spacing w:before="240" w:after="240"/>
      <w:ind w:left="2160" w:hanging="720"/>
      <w:jc w:val="both"/>
      <w:outlineLvl w:val="1"/>
    </w:pPr>
    <w:rPr>
      <w:rFonts w:eastAsia="Times New Roman"/>
      <w:sz w:val="24"/>
      <w:szCs w:val="24"/>
      <w:lang w:val="en-GB"/>
    </w:rPr>
  </w:style>
  <w:style w:type="paragraph" w:customStyle="1" w:styleId="CMSSchL3">
    <w:name w:val="CMS Sch L3"/>
    <w:basedOn w:val="Normal"/>
    <w:rsid w:val="00AE2269"/>
    <w:pPr>
      <w:numPr>
        <w:ilvl w:val="3"/>
        <w:numId w:val="21"/>
      </w:numPr>
      <w:tabs>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21"/>
      </w:numPr>
      <w:tabs>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21"/>
      </w:numPr>
      <w:tabs>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21"/>
      </w:numPr>
      <w:tabs>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21"/>
      </w:numPr>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21"/>
      </w:numPr>
      <w:tabs>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tabs>
        <w:tab w:val="num" w:pos="720"/>
      </w:tabs>
      <w:ind w:left="720" w:hanging="720"/>
    </w:pPr>
    <w:rPr>
      <w:lang w:val="en-US"/>
    </w:rPr>
  </w:style>
  <w:style w:type="paragraph" w:customStyle="1" w:styleId="StyleHeading4Bold">
    <w:name w:val="Style Heading 4 + Bold"/>
    <w:basedOn w:val="Heading4"/>
    <w:rsid w:val="00AE2269"/>
    <w:pPr>
      <w:keepNext w:val="0"/>
      <w:keepLines w:val="0"/>
      <w:tabs>
        <w:tab w:val="num" w:pos="720"/>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tabs>
        <w:tab w:val="num" w:pos="720"/>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tabs>
        <w:tab w:val="num" w:pos="720"/>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tabs>
        <w:tab w:val="num" w:pos="720"/>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tabs>
        <w:tab w:val="num" w:pos="720"/>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tabs>
        <w:tab w:val="num" w:pos="720"/>
      </w:tabs>
      <w:suppressAutoHyphens w:val="0"/>
      <w:spacing w:after="300" w:line="300" w:lineRule="atLeast"/>
      <w:ind w:left="720" w:hanging="720"/>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4543">
      <w:bodyDiv w:val="1"/>
      <w:marLeft w:val="0"/>
      <w:marRight w:val="0"/>
      <w:marTop w:val="0"/>
      <w:marBottom w:val="0"/>
      <w:divBdr>
        <w:top w:val="none" w:sz="0" w:space="0" w:color="auto"/>
        <w:left w:val="none" w:sz="0" w:space="0" w:color="auto"/>
        <w:bottom w:val="none" w:sz="0" w:space="0" w:color="auto"/>
        <w:right w:val="none" w:sz="0" w:space="0" w:color="auto"/>
      </w:divBdr>
    </w:div>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6602917623594F88F25528C7B571BE" ma:contentTypeVersion="0" ma:contentTypeDescription="Creați un document nou." ma:contentTypeScope="" ma:versionID="4b26626059206343415292eebd08249c">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DB84E-141B-4B41-9595-21793F541E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1DE4C26-CF28-41A4-B82E-1263991416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D7AA3E-B6EC-4CB4-87CF-B4F5EDEEE953}">
  <ds:schemaRefs>
    <ds:schemaRef ds:uri="http://schemas.microsoft.com/sharepoint/v3/contenttype/forms"/>
  </ds:schemaRefs>
</ds:datastoreItem>
</file>

<file path=customXml/itemProps4.xml><?xml version="1.0" encoding="utf-8"?>
<ds:datastoreItem xmlns:ds="http://schemas.openxmlformats.org/officeDocument/2006/customXml" ds:itemID="{DE2C6BC2-B2E7-4AF2-8A37-5AC9C5026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115B3C59</Template>
  <TotalTime>348</TotalTime>
  <Pages>4</Pages>
  <Words>1841</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Gheorghe Oprisor</cp:lastModifiedBy>
  <cp:revision>93</cp:revision>
  <cp:lastPrinted>2009-10-07T07:22:00Z</cp:lastPrinted>
  <dcterms:created xsi:type="dcterms:W3CDTF">2013-12-06T11:21:00Z</dcterms:created>
  <dcterms:modified xsi:type="dcterms:W3CDTF">2016-05-16T04:50:00Z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0x0101001E6602917623594F88F25528C7B571BE</vt:lpwstr>
  </property>
</Properties>
</file>