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48" w:rsidRDefault="00A45E48" w:rsidP="00A45E48">
      <w:pPr>
        <w:suppressAutoHyphens w:val="0"/>
        <w:autoSpaceDE w:val="0"/>
        <w:autoSpaceDN w:val="0"/>
        <w:adjustRightInd w:val="0"/>
        <w:spacing w:before="240"/>
        <w:jc w:val="center"/>
        <w:rPr>
          <w:rFonts w:ascii="Cambria" w:hAnsi="Cambria"/>
          <w:b/>
          <w:bCs/>
          <w:noProof/>
          <w:sz w:val="22"/>
          <w:szCs w:val="22"/>
          <w:lang w:val="en-GB"/>
        </w:rPr>
      </w:pPr>
    </w:p>
    <w:p w:rsidR="00036746" w:rsidRDefault="00036746" w:rsidP="00A45E48">
      <w:pPr>
        <w:suppressAutoHyphens w:val="0"/>
        <w:autoSpaceDE w:val="0"/>
        <w:autoSpaceDN w:val="0"/>
        <w:adjustRightInd w:val="0"/>
        <w:spacing w:before="240"/>
        <w:jc w:val="center"/>
        <w:rPr>
          <w:rFonts w:ascii="Cambria" w:hAnsi="Cambria"/>
          <w:b/>
          <w:bCs/>
          <w:noProof/>
          <w:sz w:val="22"/>
          <w:szCs w:val="22"/>
          <w:lang w:val="en-GB"/>
        </w:rPr>
      </w:pPr>
    </w:p>
    <w:p w:rsidR="00036746" w:rsidRDefault="00036746" w:rsidP="00A45E48">
      <w:pPr>
        <w:suppressAutoHyphens w:val="0"/>
        <w:autoSpaceDE w:val="0"/>
        <w:autoSpaceDN w:val="0"/>
        <w:adjustRightInd w:val="0"/>
        <w:spacing w:before="240"/>
        <w:jc w:val="center"/>
        <w:rPr>
          <w:rFonts w:ascii="Cambria" w:hAnsi="Cambria"/>
          <w:b/>
          <w:bCs/>
          <w:noProof/>
          <w:sz w:val="22"/>
          <w:szCs w:val="22"/>
          <w:lang w:val="en-GB"/>
        </w:rPr>
      </w:pPr>
    </w:p>
    <w:p w:rsidR="00195A71" w:rsidRPr="00A33B98" w:rsidRDefault="00195A71" w:rsidP="00A45E48">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A45E48">
        <w:rPr>
          <w:rFonts w:ascii="Cambria" w:hAnsi="Cambria"/>
          <w:noProof/>
          <w:sz w:val="22"/>
          <w:szCs w:val="22"/>
          <w:lang w:val="en-GB"/>
        </w:rPr>
        <w:t>Dece</w:t>
      </w:r>
      <w:r w:rsidR="00F42A25">
        <w:rPr>
          <w:rFonts w:ascii="Cambria" w:hAnsi="Cambria"/>
          <w:noProof/>
          <w:sz w:val="22"/>
          <w:szCs w:val="22"/>
          <w:lang w:val="en-GB"/>
        </w:rPr>
        <w:t>mber</w:t>
      </w:r>
      <w:r w:rsidR="003D1E9E" w:rsidRPr="00A33B98">
        <w:rPr>
          <w:rFonts w:ascii="Cambria" w:hAnsi="Cambria"/>
          <w:noProof/>
          <w:sz w:val="22"/>
          <w:szCs w:val="22"/>
          <w:lang w:val="en-GB"/>
        </w:rPr>
        <w:t xml:space="preserve"> </w:t>
      </w:r>
      <w:r w:rsidR="00A45E48">
        <w:rPr>
          <w:rFonts w:ascii="Cambria" w:hAnsi="Cambria"/>
          <w:noProof/>
          <w:sz w:val="22"/>
          <w:szCs w:val="22"/>
          <w:lang w:val="en-GB"/>
        </w:rPr>
        <w:t>6</w:t>
      </w:r>
      <w:r w:rsidR="0046496A" w:rsidRPr="00A33B98">
        <w:rPr>
          <w:rFonts w:ascii="Cambria" w:hAnsi="Cambria"/>
          <w:noProof/>
          <w:sz w:val="22"/>
          <w:szCs w:val="22"/>
          <w:lang w:val="en-GB"/>
        </w:rPr>
        <w:t>/</w:t>
      </w:r>
      <w:r w:rsidR="00A45E48">
        <w:rPr>
          <w:rFonts w:ascii="Cambria" w:hAnsi="Cambria"/>
          <w:noProof/>
          <w:sz w:val="22"/>
          <w:szCs w:val="22"/>
          <w:lang w:val="en-GB"/>
        </w:rPr>
        <w:t>7</w:t>
      </w:r>
      <w:r w:rsidR="002C234F" w:rsidRPr="00A33B98">
        <w:rPr>
          <w:rFonts w:ascii="Cambria" w:hAnsi="Cambria"/>
          <w:noProof/>
          <w:sz w:val="22"/>
          <w:szCs w:val="22"/>
          <w:lang w:val="en-GB"/>
        </w:rPr>
        <w:t>, 2018</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A45E48">
        <w:rPr>
          <w:rFonts w:ascii="Cambria" w:hAnsi="Cambria" w:cs="Arial"/>
          <w:b/>
          <w:noProof/>
          <w:sz w:val="22"/>
          <w:szCs w:val="22"/>
          <w:lang w:val="en-GB"/>
        </w:rPr>
        <w:t>November 27</w:t>
      </w:r>
      <w:r w:rsidRPr="00A33B98">
        <w:rPr>
          <w:rFonts w:ascii="Cambria" w:hAnsi="Cambria" w:cs="Arial"/>
          <w:b/>
          <w:noProof/>
          <w:sz w:val="22"/>
          <w:szCs w:val="22"/>
          <w:lang w:val="en-GB"/>
        </w:rPr>
        <w:t>, 201</w:t>
      </w:r>
      <w:r w:rsidR="002C234F" w:rsidRPr="00A33B98">
        <w:rPr>
          <w:rFonts w:ascii="Cambria" w:hAnsi="Cambria" w:cs="Arial"/>
          <w:b/>
          <w:noProof/>
          <w:sz w:val="22"/>
          <w:szCs w:val="22"/>
          <w:lang w:val="en-GB"/>
        </w:rPr>
        <w:t>8</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195A71" w:rsidRPr="00A33B98" w:rsidRDefault="00195A71" w:rsidP="00BF69C8">
      <w:pPr>
        <w:suppressAutoHyphens w:val="0"/>
        <w:jc w:val="both"/>
        <w:rPr>
          <w:rFonts w:ascii="Cambria" w:hAnsi="Cambria"/>
          <w:b/>
          <w:noProof/>
          <w:sz w:val="22"/>
          <w:szCs w:val="22"/>
          <w:u w:color="000000"/>
          <w:lang w:val="en-GB"/>
        </w:rPr>
      </w:pPr>
    </w:p>
    <w:p w:rsidR="00A45E48" w:rsidRPr="00C74CF7" w:rsidRDefault="00A45E48" w:rsidP="00A45E48">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 xml:space="preserve">of S.N.G.N. „ROMGAZ” – S.A. (hereinafter referred to as „OGMS”) </w:t>
      </w:r>
      <w:r w:rsidRPr="00C74CF7">
        <w:rPr>
          <w:rFonts w:ascii="Cambria" w:hAnsi="Cambria" w:cs="Arial"/>
          <w:bCs/>
          <w:noProof/>
          <w:sz w:val="22"/>
          <w:szCs w:val="22"/>
          <w:lang w:val="en-GB"/>
        </w:rPr>
        <w:t xml:space="preserve">on </w:t>
      </w:r>
      <w:r>
        <w:rPr>
          <w:rFonts w:ascii="Cambria" w:hAnsi="Cambria" w:cs="Arial"/>
          <w:b/>
          <w:bCs/>
          <w:noProof/>
          <w:sz w:val="22"/>
          <w:szCs w:val="22"/>
          <w:lang w:val="en-GB"/>
        </w:rPr>
        <w:t>December 6</w:t>
      </w:r>
      <w:r w:rsidRPr="00C74CF7">
        <w:rPr>
          <w:rFonts w:ascii="Cambria" w:hAnsi="Cambria" w:cs="Arial"/>
          <w:b/>
          <w:bCs/>
          <w:noProof/>
          <w:sz w:val="22"/>
          <w:szCs w:val="22"/>
          <w:lang w:val="en-GB"/>
        </w:rPr>
        <w:t xml:space="preserve">, 2018, </w:t>
      </w:r>
      <w:r>
        <w:rPr>
          <w:rFonts w:ascii="Cambria" w:hAnsi="Cambria" w:cs="Arial"/>
          <w:b/>
          <w:noProof/>
          <w:sz w:val="22"/>
          <w:szCs w:val="22"/>
          <w:lang w:val="en-GB"/>
        </w:rPr>
        <w:t>2</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Cambria" w:hAnsi="Cambria" w:cs="Arial"/>
          <w:b/>
          <w:bCs/>
          <w:noProof/>
          <w:sz w:val="22"/>
          <w:szCs w:val="22"/>
          <w:lang w:val="en-GB"/>
        </w:rPr>
        <w:t>December 6</w:t>
      </w:r>
      <w:r w:rsidRPr="00C74CF7">
        <w:rPr>
          <w:rFonts w:ascii="Cambria" w:hAnsi="Cambria" w:cs="Arial"/>
          <w:b/>
          <w:bCs/>
          <w:noProof/>
          <w:sz w:val="22"/>
          <w:szCs w:val="22"/>
          <w:lang w:val="en-GB"/>
        </w:rPr>
        <w:t xml:space="preserve">, 2018, </w:t>
      </w:r>
      <w:r>
        <w:rPr>
          <w:rFonts w:ascii="Cambria" w:hAnsi="Cambria" w:cs="Arial"/>
          <w:b/>
          <w:noProof/>
          <w:sz w:val="22"/>
          <w:szCs w:val="22"/>
          <w:lang w:val="en-GB"/>
        </w:rPr>
        <w:t>2</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at </w:t>
      </w:r>
      <w:r w:rsidRPr="00C74CF7">
        <w:rPr>
          <w:rFonts w:ascii="Cambria" w:hAnsi="Cambria" w:cs="Arial"/>
          <w:noProof/>
          <w:sz w:val="22"/>
          <w:szCs w:val="22"/>
          <w:lang w:val="en-GB"/>
        </w:rPr>
        <w:t>the headquarters of Societatea Nationala de Gaze Naturale „ROMGAZ” – S.A., located in Medias, 4 Constantin Motas square, Sibiu county, Romania, the conference room</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A45E48" w:rsidRPr="00C74CF7" w:rsidRDefault="00A45E48" w:rsidP="00A45E48">
      <w:pPr>
        <w:jc w:val="both"/>
        <w:rPr>
          <w:rFonts w:ascii="Cambria" w:hAnsi="Cambria" w:cs="Arial"/>
          <w:noProof/>
          <w:sz w:val="22"/>
          <w:szCs w:val="22"/>
          <w:lang w:val="en-GB"/>
        </w:rPr>
      </w:pPr>
    </w:p>
    <w:p w:rsidR="00A45E48" w:rsidRPr="00C74CF7" w:rsidRDefault="00A45E48" w:rsidP="00A45E48">
      <w:pPr>
        <w:shd w:val="clear" w:color="auto" w:fill="FFFFFF"/>
        <w:jc w:val="both"/>
        <w:rPr>
          <w:rFonts w:ascii="Cambria" w:hAnsi="Cambria"/>
          <w:noProof/>
          <w:sz w:val="22"/>
          <w:szCs w:val="22"/>
          <w:lang w:val="en-GB"/>
        </w:rPr>
      </w:pPr>
    </w:p>
    <w:p w:rsidR="00A45E48" w:rsidRPr="00C74CF7" w:rsidRDefault="00A45E48" w:rsidP="00A45E4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w:t>
      </w:r>
      <w:r w:rsidRPr="00C74CF7">
        <w:rPr>
          <w:rFonts w:ascii="Cambria" w:hAnsi="Cambria"/>
          <w:noProof/>
          <w:sz w:val="22"/>
          <w:szCs w:val="22"/>
          <w:lang w:val="en-GB"/>
        </w:rPr>
        <w:t xml:space="preserve"> on the agenda:</w:t>
      </w:r>
    </w:p>
    <w:p w:rsidR="00A45E48" w:rsidRPr="005B4DC0" w:rsidRDefault="00A45E48" w:rsidP="00A45E48">
      <w:pPr>
        <w:ind w:hanging="4"/>
        <w:jc w:val="both"/>
        <w:rPr>
          <w:rFonts w:asciiTheme="majorHAnsi" w:hAnsiTheme="majorHAnsi"/>
          <w:b/>
          <w:sz w:val="22"/>
          <w:szCs w:val="22"/>
          <w:lang w:val="en-GB"/>
        </w:rPr>
      </w:pPr>
      <w:r w:rsidRPr="005B4DC0">
        <w:rPr>
          <w:rFonts w:asciiTheme="majorHAnsi" w:hAnsiTheme="majorHAnsi"/>
          <w:b/>
          <w:noProof/>
          <w:sz w:val="22"/>
          <w:szCs w:val="22"/>
          <w:lang w:val="en-GB"/>
        </w:rPr>
        <w:t>„</w:t>
      </w:r>
      <w:r w:rsidRPr="005B4DC0">
        <w:rPr>
          <w:rFonts w:asciiTheme="majorHAnsi" w:hAnsiTheme="majorHAnsi"/>
          <w:b/>
          <w:sz w:val="22"/>
          <w:szCs w:val="22"/>
          <w:lang w:val="en-GB"/>
        </w:rPr>
        <w:t xml:space="preserve">Appoints Ernst &amp; Young Assurance Services S.R.L. as financial auditor of S.N.G.N. </w:t>
      </w:r>
      <w:proofErr w:type="spellStart"/>
      <w:r w:rsidRPr="005B4DC0">
        <w:rPr>
          <w:rFonts w:asciiTheme="majorHAnsi" w:hAnsiTheme="majorHAnsi"/>
          <w:b/>
          <w:sz w:val="22"/>
          <w:szCs w:val="22"/>
          <w:lang w:val="en-GB"/>
        </w:rPr>
        <w:t>Romgaz</w:t>
      </w:r>
      <w:proofErr w:type="spellEnd"/>
      <w:r w:rsidRPr="005B4DC0">
        <w:rPr>
          <w:rFonts w:asciiTheme="majorHAnsi" w:hAnsiTheme="majorHAnsi"/>
          <w:b/>
          <w:sz w:val="22"/>
          <w:szCs w:val="22"/>
          <w:lang w:val="en-GB"/>
        </w:rPr>
        <w:t xml:space="preserve"> S.A.</w:t>
      </w:r>
      <w:r w:rsidRPr="005B4DC0">
        <w:rPr>
          <w:rFonts w:asciiTheme="majorHAnsi" w:hAnsiTheme="majorHAnsi"/>
          <w:b/>
          <w:noProof/>
          <w:sz w:val="22"/>
          <w:szCs w:val="22"/>
          <w:lang w:val="en-GB"/>
        </w:rPr>
        <w:t>”</w:t>
      </w:r>
    </w:p>
    <w:p w:rsidR="00A45E48" w:rsidRPr="00A33B98" w:rsidRDefault="00A45E48" w:rsidP="00A45E4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A45E48" w:rsidRDefault="00A45E48" w:rsidP="00A45E48">
      <w:pPr>
        <w:shd w:val="clear" w:color="auto" w:fill="FFFFFF"/>
        <w:jc w:val="both"/>
        <w:rPr>
          <w:rFonts w:ascii="Cambria" w:hAnsi="Cambria"/>
          <w:b/>
          <w:bCs/>
          <w:sz w:val="22"/>
          <w:szCs w:val="22"/>
          <w:lang w:val="en-GB"/>
        </w:rPr>
      </w:pPr>
    </w:p>
    <w:p w:rsidR="00A45E48" w:rsidRDefault="00A45E48" w:rsidP="00A45E48">
      <w:pPr>
        <w:shd w:val="clear" w:color="auto" w:fill="FFFFFF"/>
        <w:jc w:val="both"/>
        <w:rPr>
          <w:rFonts w:ascii="Cambria" w:hAnsi="Cambria"/>
          <w:noProof/>
          <w:sz w:val="22"/>
          <w:szCs w:val="22"/>
          <w:lang w:val="en-GB"/>
        </w:rPr>
      </w:pPr>
    </w:p>
    <w:p w:rsidR="00A45E48" w:rsidRPr="00C74CF7" w:rsidRDefault="00A45E48" w:rsidP="00A45E4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C74CF7">
        <w:rPr>
          <w:rFonts w:ascii="Cambria" w:hAnsi="Cambria"/>
          <w:noProof/>
          <w:sz w:val="22"/>
          <w:szCs w:val="22"/>
          <w:lang w:val="en-GB"/>
        </w:rPr>
        <w:t xml:space="preserve"> on the agenda:</w:t>
      </w:r>
    </w:p>
    <w:p w:rsidR="00A45E48" w:rsidRPr="005B4DC0" w:rsidRDefault="00A45E48" w:rsidP="00A45E48">
      <w:pPr>
        <w:jc w:val="both"/>
        <w:rPr>
          <w:rFonts w:asciiTheme="majorHAnsi" w:hAnsiTheme="majorHAnsi"/>
          <w:b/>
          <w:sz w:val="22"/>
          <w:szCs w:val="22"/>
          <w:lang w:val="en-GB"/>
        </w:rPr>
      </w:pPr>
      <w:r w:rsidRPr="005B4DC0">
        <w:rPr>
          <w:rFonts w:asciiTheme="majorHAnsi" w:hAnsiTheme="majorHAnsi"/>
          <w:b/>
          <w:noProof/>
          <w:sz w:val="22"/>
          <w:szCs w:val="22"/>
          <w:lang w:val="en-GB"/>
        </w:rPr>
        <w:t>„</w:t>
      </w:r>
      <w:r w:rsidRPr="005B4DC0">
        <w:rPr>
          <w:rFonts w:asciiTheme="majorHAnsi" w:hAnsiTheme="majorHAnsi"/>
          <w:b/>
          <w:sz w:val="22"/>
          <w:szCs w:val="22"/>
          <w:lang w:val="en-GB"/>
        </w:rPr>
        <w:t>Sets the minimum term of the financial audit contract to three years for providing specific services for years 2018, 2019 and 2020</w:t>
      </w:r>
      <w:r w:rsidRPr="005B4DC0">
        <w:rPr>
          <w:rFonts w:ascii="Cambria" w:hAnsi="Cambria"/>
          <w:b/>
          <w:sz w:val="22"/>
          <w:szCs w:val="22"/>
          <w:lang w:val="en-GB"/>
        </w:rPr>
        <w:t>.</w:t>
      </w:r>
      <w:r w:rsidRPr="005B4DC0">
        <w:rPr>
          <w:rFonts w:ascii="Cambria" w:hAnsi="Cambria"/>
          <w:b/>
          <w:noProof/>
          <w:sz w:val="22"/>
          <w:szCs w:val="22"/>
          <w:lang w:val="en-GB"/>
        </w:rPr>
        <w:t>”</w:t>
      </w:r>
    </w:p>
    <w:p w:rsidR="00A45E48" w:rsidRDefault="00A45E48" w:rsidP="00A45E4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A45E48" w:rsidRDefault="00A45E48" w:rsidP="00A45E48">
      <w:pPr>
        <w:shd w:val="clear" w:color="auto" w:fill="FFFFFF"/>
        <w:jc w:val="both"/>
        <w:rPr>
          <w:rFonts w:ascii="Cambria" w:hAnsi="Cambria"/>
          <w:noProof/>
          <w:sz w:val="22"/>
          <w:szCs w:val="22"/>
          <w:lang w:val="en-GB"/>
        </w:rPr>
      </w:pPr>
    </w:p>
    <w:p w:rsidR="00BF69C8" w:rsidRDefault="00BF69C8" w:rsidP="00A45E48">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3 on the agenda:</w:t>
      </w:r>
    </w:p>
    <w:p w:rsidR="00036746" w:rsidRDefault="00036746" w:rsidP="00036746">
      <w:pPr>
        <w:shd w:val="clear" w:color="auto" w:fill="FFFFFF"/>
        <w:jc w:val="both"/>
        <w:rPr>
          <w:rFonts w:asciiTheme="majorHAnsi" w:hAnsiTheme="majorHAnsi"/>
          <w:b/>
          <w:sz w:val="22"/>
          <w:szCs w:val="22"/>
          <w:lang w:val="en-GB"/>
        </w:rPr>
      </w:pPr>
      <w:r>
        <w:rPr>
          <w:rFonts w:asciiTheme="majorHAnsi" w:hAnsiTheme="majorHAnsi"/>
          <w:b/>
          <w:sz w:val="22"/>
          <w:szCs w:val="22"/>
          <w:lang w:val="en-GB"/>
        </w:rPr>
        <w:t>„Approves the distribution of the total amount of RON 716,885,664 as additional dividends, in compliance with art. II and art. III of GEO 29/2017, to the company’s shareholders, according to their participation in the company’s share capital.”</w:t>
      </w:r>
    </w:p>
    <w:p w:rsidR="00036746" w:rsidRDefault="00036746" w:rsidP="00036746">
      <w:pPr>
        <w:shd w:val="clear" w:color="auto" w:fill="FFFFFF"/>
        <w:jc w:val="both"/>
        <w:rPr>
          <w:rFonts w:asciiTheme="majorHAnsi" w:hAnsiTheme="majorHAnsi"/>
          <w:b/>
          <w:sz w:val="22"/>
          <w:szCs w:val="22"/>
          <w:lang w:val="en-GB"/>
        </w:rPr>
      </w:pPr>
    </w:p>
    <w:p w:rsidR="00036746" w:rsidRDefault="00036746" w:rsidP="0003674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36746" w:rsidRDefault="00036746" w:rsidP="00036746">
      <w:pPr>
        <w:shd w:val="clear" w:color="auto" w:fill="FFFFFF"/>
        <w:jc w:val="both"/>
        <w:rPr>
          <w:rFonts w:asciiTheme="majorHAnsi" w:hAnsiTheme="majorHAnsi"/>
          <w:noProof/>
          <w:sz w:val="22"/>
          <w:szCs w:val="22"/>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 on the agenda:</w:t>
      </w:r>
    </w:p>
    <w:p w:rsidR="00036746" w:rsidRDefault="00036746" w:rsidP="00036746">
      <w:pPr>
        <w:shd w:val="clear" w:color="auto" w:fill="FFFFFF"/>
        <w:jc w:val="both"/>
        <w:rPr>
          <w:rFonts w:asciiTheme="majorHAnsi" w:hAnsiTheme="majorHAnsi"/>
          <w:b/>
          <w:sz w:val="22"/>
          <w:szCs w:val="22"/>
          <w:lang w:val="en-GB"/>
        </w:rPr>
      </w:pPr>
      <w:r>
        <w:rPr>
          <w:rFonts w:asciiTheme="majorHAnsi" w:hAnsiTheme="majorHAnsi"/>
          <w:b/>
          <w:sz w:val="22"/>
          <w:szCs w:val="22"/>
          <w:lang w:val="en-GB"/>
        </w:rPr>
        <w:t>„Approves the additional gross dividend per share of 1.86 RON/share. Additional gross dividends are to be distributed from the company’s reserves, representing own financing sources.”</w:t>
      </w:r>
    </w:p>
    <w:p w:rsidR="00036746" w:rsidRDefault="00036746" w:rsidP="0003674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36746" w:rsidRDefault="00036746" w:rsidP="00036746">
      <w:pPr>
        <w:shd w:val="clear" w:color="auto" w:fill="FFFFFF"/>
        <w:jc w:val="both"/>
        <w:rPr>
          <w:rFonts w:asciiTheme="majorHAnsi" w:hAnsiTheme="majorHAnsi"/>
          <w:noProof/>
          <w:sz w:val="22"/>
          <w:szCs w:val="22"/>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036746" w:rsidRDefault="00036746" w:rsidP="00036746">
      <w:pPr>
        <w:shd w:val="clear" w:color="auto" w:fill="FFFFFF"/>
        <w:jc w:val="both"/>
        <w:rPr>
          <w:rFonts w:asciiTheme="majorHAnsi" w:hAnsiTheme="majorHAnsi"/>
          <w:b/>
          <w:sz w:val="22"/>
          <w:szCs w:val="22"/>
          <w:lang w:val="en-GB"/>
        </w:rPr>
      </w:pPr>
      <w:r>
        <w:rPr>
          <w:rFonts w:asciiTheme="majorHAnsi" w:hAnsiTheme="majorHAnsi"/>
          <w:b/>
          <w:sz w:val="22"/>
          <w:szCs w:val="22"/>
          <w:lang w:val="en-GB"/>
        </w:rPr>
        <w:t>„Establishes December 21, 2018 as Record Date, that is the date to determine the shareholders eligible to receive additional dividends or other rights and who are affected by the Resolutions of the Ordinary General Meeting of Shareholders.”</w:t>
      </w:r>
    </w:p>
    <w:p w:rsidR="00036746" w:rsidRDefault="00036746" w:rsidP="0003674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036746" w:rsidRDefault="00036746" w:rsidP="00036746">
      <w:pPr>
        <w:shd w:val="clear" w:color="auto" w:fill="FFFFFF"/>
        <w:jc w:val="both"/>
        <w:rPr>
          <w:rFonts w:asciiTheme="majorHAnsi" w:hAnsiTheme="majorHAnsi"/>
          <w:noProof/>
          <w:sz w:val="22"/>
          <w:szCs w:val="22"/>
          <w:lang w:val="en-GB"/>
        </w:rPr>
      </w:pPr>
      <w:r>
        <w:rPr>
          <w:rFonts w:asciiTheme="majorHAnsi" w:hAnsiTheme="majorHAnsi"/>
          <w:b/>
          <w:sz w:val="22"/>
          <w:szCs w:val="22"/>
          <w:lang w:val="en-GB"/>
        </w:rPr>
        <w:t>„Est</w:t>
      </w:r>
      <w:r w:rsidR="00A94190">
        <w:rPr>
          <w:rFonts w:asciiTheme="majorHAnsi" w:hAnsiTheme="majorHAnsi"/>
          <w:b/>
          <w:sz w:val="22"/>
          <w:szCs w:val="22"/>
          <w:lang w:val="en-GB"/>
        </w:rPr>
        <w:t>ablishes December 20, 2018  as Ex Date</w:t>
      </w:r>
      <w:bookmarkStart w:id="0" w:name="_GoBack"/>
      <w:bookmarkEnd w:id="0"/>
      <w:r>
        <w:rPr>
          <w:rFonts w:asciiTheme="majorHAnsi" w:hAnsiTheme="majorHAnsi"/>
          <w:b/>
          <w:sz w:val="22"/>
          <w:szCs w:val="22"/>
          <w:lang w:val="en-GB"/>
        </w:rPr>
        <w:t xml:space="preserve">, representing the date falling one settlement cycle minus one business day before the Record Date, as of which the financial instruments provided under the corporate bodies’ resolutions are traded without the rights </w:t>
      </w:r>
      <w:r w:rsidR="00904283">
        <w:rPr>
          <w:rFonts w:asciiTheme="majorHAnsi" w:hAnsiTheme="majorHAnsi"/>
          <w:b/>
          <w:sz w:val="22"/>
          <w:szCs w:val="22"/>
          <w:lang w:val="en-GB"/>
        </w:rPr>
        <w:t>resulting from such resolution.</w:t>
      </w:r>
      <w:r>
        <w:rPr>
          <w:rFonts w:asciiTheme="majorHAnsi" w:hAnsiTheme="majorHAnsi"/>
          <w:b/>
          <w:sz w:val="22"/>
          <w:szCs w:val="22"/>
          <w:lang w:val="en-GB"/>
        </w:rPr>
        <w:t>”</w:t>
      </w:r>
    </w:p>
    <w:p w:rsidR="00036746" w:rsidRDefault="00036746" w:rsidP="0003674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36746" w:rsidRDefault="00036746" w:rsidP="00036746">
      <w:pPr>
        <w:shd w:val="clear" w:color="auto" w:fill="FFFFFF"/>
        <w:jc w:val="both"/>
        <w:rPr>
          <w:b/>
          <w:i/>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 on the agenda:</w:t>
      </w:r>
    </w:p>
    <w:p w:rsidR="00036746" w:rsidRDefault="00036746" w:rsidP="00036746">
      <w:pPr>
        <w:shd w:val="clear" w:color="auto" w:fill="FFFFFF"/>
        <w:jc w:val="both"/>
        <w:rPr>
          <w:rFonts w:asciiTheme="majorHAnsi" w:hAnsiTheme="majorHAnsi"/>
          <w:sz w:val="22"/>
          <w:szCs w:val="22"/>
          <w:lang w:val="en-GB"/>
        </w:rPr>
      </w:pPr>
      <w:r>
        <w:rPr>
          <w:rFonts w:asciiTheme="majorHAnsi" w:hAnsiTheme="majorHAnsi"/>
          <w:b/>
          <w:sz w:val="22"/>
          <w:szCs w:val="22"/>
          <w:lang w:val="en-GB"/>
        </w:rPr>
        <w:t>„Establishes December 28, 2018 as Payment Date, which is the calendar day on which distribution of revenue related to securities, consisting of cash or securities, becomes certain.”</w:t>
      </w:r>
    </w:p>
    <w:p w:rsidR="00036746" w:rsidRDefault="00036746" w:rsidP="0003674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p>
    <w:p w:rsidR="00036746" w:rsidRDefault="00036746" w:rsidP="0003674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036746" w:rsidRDefault="00036746" w:rsidP="00036746">
      <w:pPr>
        <w:tabs>
          <w:tab w:val="left" w:pos="0"/>
        </w:tabs>
        <w:jc w:val="both"/>
        <w:rPr>
          <w:rFonts w:asciiTheme="majorHAnsi" w:hAnsiTheme="majorHAnsi" w:cstheme="majorHAnsi"/>
          <w:b/>
          <w:sz w:val="22"/>
          <w:szCs w:val="22"/>
          <w:lang w:val="en-GB"/>
        </w:rPr>
      </w:pPr>
      <w:r>
        <w:rPr>
          <w:rFonts w:asciiTheme="majorHAnsi" w:hAnsiTheme="majorHAnsi"/>
          <w:b/>
          <w:noProof/>
          <w:sz w:val="22"/>
          <w:szCs w:val="22"/>
          <w:lang w:val="en-GB"/>
        </w:rPr>
        <w:t>„</w:t>
      </w:r>
      <w:r>
        <w:rPr>
          <w:rFonts w:asciiTheme="majorHAnsi" w:hAnsiTheme="majorHAnsi" w:cstheme="majorHAnsi"/>
          <w:b/>
          <w:sz w:val="22"/>
          <w:szCs w:val="22"/>
          <w:lang w:val="en-GB"/>
        </w:rPr>
        <w:t>Authorises the chairman and the secretary of the meeting to sign the resolution of the Ordinary General Meeting of Shareholders.</w:t>
      </w:r>
      <w:r>
        <w:rPr>
          <w:rFonts w:ascii="Cambria" w:hAnsi="Cambria"/>
          <w:b/>
          <w:noProof/>
          <w:sz w:val="22"/>
          <w:szCs w:val="22"/>
          <w:lang w:val="en-GB"/>
        </w:rPr>
        <w:t>”</w:t>
      </w:r>
    </w:p>
    <w:p w:rsidR="00036746" w:rsidRDefault="00036746" w:rsidP="0003674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45E48" w:rsidRPr="00C74CF7" w:rsidRDefault="00A45E48" w:rsidP="00A45E48">
      <w:pPr>
        <w:jc w:val="both"/>
        <w:rPr>
          <w:rFonts w:ascii="Cambria" w:hAnsi="Cambria"/>
          <w:b/>
          <w:noProof/>
          <w:sz w:val="22"/>
          <w:szCs w:val="22"/>
          <w:lang w:val="en-GB"/>
        </w:rPr>
      </w:pPr>
    </w:p>
    <w:p w:rsidR="00A45E48" w:rsidRPr="00A33B98" w:rsidRDefault="00A45E48" w:rsidP="00A45E48">
      <w:pPr>
        <w:suppressAutoHyphens w:val="0"/>
        <w:spacing w:before="240"/>
        <w:jc w:val="both"/>
        <w:rPr>
          <w:rFonts w:ascii="Cambria" w:hAnsi="Cambria"/>
          <w:noProof/>
          <w:sz w:val="22"/>
          <w:szCs w:val="22"/>
          <w:lang w:val="en-GB"/>
        </w:rPr>
      </w:pPr>
    </w:p>
    <w:p w:rsidR="00A45E48" w:rsidRPr="00C74CF7" w:rsidRDefault="00A45E48" w:rsidP="00A45E48">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A45E48" w:rsidRPr="00C74CF7" w:rsidRDefault="00A45E48" w:rsidP="00A45E48">
      <w:pPr>
        <w:jc w:val="both"/>
        <w:rPr>
          <w:rFonts w:ascii="Cambria" w:hAnsi="Cambria" w:cs="Arial"/>
          <w:noProof/>
          <w:sz w:val="22"/>
          <w:szCs w:val="22"/>
          <w:lang w:val="en-GB"/>
        </w:rPr>
      </w:pPr>
    </w:p>
    <w:p w:rsidR="00A45E48" w:rsidRDefault="00A45E48" w:rsidP="00A45E48">
      <w:pPr>
        <w:jc w:val="both"/>
        <w:rPr>
          <w:rFonts w:ascii="Cambria" w:hAnsi="Cambria" w:cs="Arial"/>
          <w:noProof/>
          <w:sz w:val="22"/>
          <w:szCs w:val="22"/>
          <w:lang w:val="en-GB"/>
        </w:rPr>
      </w:pPr>
    </w:p>
    <w:p w:rsidR="00036746" w:rsidRDefault="00036746" w:rsidP="00A45E48">
      <w:pPr>
        <w:jc w:val="both"/>
        <w:rPr>
          <w:rFonts w:ascii="Cambria" w:hAnsi="Cambria" w:cs="Arial"/>
          <w:noProof/>
          <w:sz w:val="22"/>
          <w:szCs w:val="22"/>
          <w:lang w:val="en-GB"/>
        </w:rPr>
      </w:pPr>
    </w:p>
    <w:p w:rsidR="00036746" w:rsidRDefault="00036746" w:rsidP="00A45E48">
      <w:pPr>
        <w:jc w:val="both"/>
        <w:rPr>
          <w:rFonts w:ascii="Cambria" w:hAnsi="Cambria" w:cs="Arial"/>
          <w:noProof/>
          <w:sz w:val="22"/>
          <w:szCs w:val="22"/>
          <w:lang w:val="en-GB"/>
        </w:rPr>
      </w:pPr>
    </w:p>
    <w:p w:rsidR="00036746" w:rsidRDefault="00036746" w:rsidP="00A45E48">
      <w:pPr>
        <w:jc w:val="both"/>
        <w:rPr>
          <w:rFonts w:ascii="Cambria" w:hAnsi="Cambria" w:cs="Arial"/>
          <w:noProof/>
          <w:sz w:val="22"/>
          <w:szCs w:val="22"/>
          <w:lang w:val="en-GB"/>
        </w:rPr>
      </w:pPr>
    </w:p>
    <w:p w:rsidR="00036746" w:rsidRDefault="00036746" w:rsidP="00A45E48">
      <w:pPr>
        <w:jc w:val="both"/>
        <w:rPr>
          <w:rFonts w:ascii="Cambria" w:hAnsi="Cambria" w:cs="Arial"/>
          <w:noProof/>
          <w:sz w:val="22"/>
          <w:szCs w:val="22"/>
          <w:lang w:val="en-GB"/>
        </w:rPr>
      </w:pPr>
    </w:p>
    <w:p w:rsidR="00036746" w:rsidRDefault="00036746" w:rsidP="00A45E48">
      <w:pPr>
        <w:jc w:val="both"/>
        <w:rPr>
          <w:rFonts w:ascii="Cambria" w:hAnsi="Cambria" w:cs="Arial"/>
          <w:noProof/>
          <w:sz w:val="22"/>
          <w:szCs w:val="22"/>
          <w:lang w:val="en-GB"/>
        </w:rPr>
      </w:pPr>
    </w:p>
    <w:p w:rsidR="00A45E48" w:rsidRPr="00C74CF7" w:rsidRDefault="00A45E48" w:rsidP="00A45E48">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December 7</w:t>
      </w:r>
      <w:r w:rsidRPr="00C74CF7">
        <w:rPr>
          <w:rFonts w:ascii="Cambria" w:hAnsi="Cambria" w:cs="Arial"/>
          <w:b/>
          <w:noProof/>
          <w:sz w:val="22"/>
          <w:szCs w:val="22"/>
          <w:u w:val="single"/>
          <w:lang w:val="en-GB"/>
        </w:rPr>
        <w:t xml:space="preserve">, 2018, </w:t>
      </w:r>
      <w:r w:rsidRPr="00AA6FC9">
        <w:rPr>
          <w:rFonts w:ascii="Cambria" w:hAnsi="Cambria" w:cs="Arial"/>
          <w:b/>
          <w:noProof/>
          <w:sz w:val="22"/>
          <w:szCs w:val="22"/>
          <w:u w:val="single"/>
          <w:lang w:val="en-GB"/>
        </w:rPr>
        <w:t>2:00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Pr>
          <w:rFonts w:ascii="Cambria" w:hAnsi="Cambria" w:cs="Arial"/>
          <w:noProof/>
          <w:sz w:val="22"/>
          <w:szCs w:val="22"/>
          <w:lang w:val="en-GB"/>
        </w:rPr>
        <w:t xml:space="preserve"> </w:t>
      </w:r>
      <w:r w:rsidRPr="00C74CF7">
        <w:rPr>
          <w:rFonts w:ascii="Cambria" w:hAnsi="Cambria" w:cs="Arial"/>
          <w:noProof/>
          <w:sz w:val="22"/>
          <w:szCs w:val="22"/>
          <w:u w:val="single"/>
          <w:lang w:val="en-GB"/>
        </w:rPr>
        <w:t>(Romania time)</w:t>
      </w:r>
      <w:r w:rsidRPr="00BF69C8">
        <w:rPr>
          <w:rFonts w:ascii="Cambria" w:hAnsi="Cambria" w:cs="Arial"/>
          <w:noProof/>
          <w:sz w:val="22"/>
          <w:szCs w:val="22"/>
          <w:lang w:val="en-GB"/>
        </w:rPr>
        <w:t xml:space="preserv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Pr>
          <w:rFonts w:ascii="Cambria" w:hAnsi="Cambria" w:cs="Arial"/>
          <w:noProof/>
          <w:sz w:val="22"/>
          <w:szCs w:val="22"/>
          <w:lang w:val="en-GB"/>
        </w:rPr>
        <w:t xml:space="preserve">y requirements for convening on </w:t>
      </w:r>
      <w:r>
        <w:rPr>
          <w:rFonts w:ascii="Cambria" w:hAnsi="Cambria" w:cs="Arial"/>
          <w:b/>
          <w:noProof/>
          <w:sz w:val="22"/>
          <w:szCs w:val="22"/>
          <w:lang w:val="en-GB"/>
        </w:rPr>
        <w:t>December 6</w:t>
      </w:r>
      <w:r w:rsidRPr="00C74CF7">
        <w:rPr>
          <w:rFonts w:ascii="Cambria" w:hAnsi="Cambria" w:cs="Arial"/>
          <w:b/>
          <w:noProof/>
          <w:sz w:val="22"/>
          <w:szCs w:val="22"/>
          <w:lang w:val="en-GB"/>
        </w:rPr>
        <w:t xml:space="preserve">, 2018, </w:t>
      </w:r>
      <w:r>
        <w:rPr>
          <w:rFonts w:ascii="Cambria" w:hAnsi="Cambria" w:cs="Arial"/>
          <w:b/>
          <w:noProof/>
          <w:sz w:val="22"/>
          <w:szCs w:val="22"/>
          <w:lang w:val="en-GB"/>
        </w:rPr>
        <w:t>2</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A45E48" w:rsidRPr="00C74CF7" w:rsidRDefault="00A45E48" w:rsidP="00A45E48">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December 5</w:t>
      </w:r>
      <w:r w:rsidRPr="00C74CF7">
        <w:rPr>
          <w:rFonts w:ascii="Cambria" w:hAnsi="Cambria" w:cs="Arial"/>
          <w:b/>
          <w:noProof/>
          <w:sz w:val="22"/>
          <w:szCs w:val="22"/>
          <w:lang w:val="en-GB"/>
        </w:rPr>
        <w:t>, 2018, 12:00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F54D6A" w:rsidRDefault="00F54D6A" w:rsidP="00195A71">
      <w:pPr>
        <w:rPr>
          <w:rFonts w:ascii="Cambria" w:hAnsi="Cambria" w:cs="Arial"/>
          <w:noProof/>
          <w:sz w:val="22"/>
          <w:szCs w:val="22"/>
          <w:lang w:val="en-GB"/>
        </w:rPr>
      </w:pPr>
    </w:p>
    <w:p w:rsidR="00B15F63" w:rsidRDefault="00B15F63" w:rsidP="00195A71">
      <w:pPr>
        <w:rPr>
          <w:rFonts w:ascii="Cambria" w:hAnsi="Cambria" w:cs="Arial"/>
          <w:noProof/>
          <w:sz w:val="22"/>
          <w:szCs w:val="22"/>
          <w:lang w:val="en-GB"/>
        </w:rPr>
      </w:pPr>
    </w:p>
    <w:p w:rsidR="00B15F63" w:rsidRDefault="00B15F63"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D23412">
      <w:footerReference w:type="even" r:id="rId7"/>
      <w:footerReference w:type="default" r:id="rId8"/>
      <w:pgSz w:w="11907" w:h="16840" w:code="9"/>
      <w:pgMar w:top="1134"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B72" w:rsidRDefault="003A7B72">
      <w:r>
        <w:separator/>
      </w:r>
    </w:p>
  </w:endnote>
  <w:endnote w:type="continuationSeparator" w:id="0">
    <w:p w:rsidR="003A7B72" w:rsidRDefault="003A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190">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B72" w:rsidRDefault="003A7B72">
      <w:r>
        <w:separator/>
      </w:r>
    </w:p>
  </w:footnote>
  <w:footnote w:type="continuationSeparator" w:id="0">
    <w:p w:rsidR="003A7B72" w:rsidRDefault="003A7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36746"/>
    <w:rsid w:val="00041E41"/>
    <w:rsid w:val="00071D61"/>
    <w:rsid w:val="000F2169"/>
    <w:rsid w:val="00111283"/>
    <w:rsid w:val="001436E3"/>
    <w:rsid w:val="00195A71"/>
    <w:rsid w:val="001B702F"/>
    <w:rsid w:val="001E52FE"/>
    <w:rsid w:val="001E7E71"/>
    <w:rsid w:val="00234F31"/>
    <w:rsid w:val="00246AB4"/>
    <w:rsid w:val="002662DB"/>
    <w:rsid w:val="00276F5B"/>
    <w:rsid w:val="002C234F"/>
    <w:rsid w:val="0031417F"/>
    <w:rsid w:val="00324381"/>
    <w:rsid w:val="0032588E"/>
    <w:rsid w:val="003A7B72"/>
    <w:rsid w:val="003D1E9E"/>
    <w:rsid w:val="003F2E6D"/>
    <w:rsid w:val="00401947"/>
    <w:rsid w:val="00463BD4"/>
    <w:rsid w:val="0046496A"/>
    <w:rsid w:val="004D2B9D"/>
    <w:rsid w:val="00542D8A"/>
    <w:rsid w:val="0057133A"/>
    <w:rsid w:val="005846BD"/>
    <w:rsid w:val="005C651D"/>
    <w:rsid w:val="006757AF"/>
    <w:rsid w:val="006B7E4E"/>
    <w:rsid w:val="0074661B"/>
    <w:rsid w:val="0077691A"/>
    <w:rsid w:val="007C3A6B"/>
    <w:rsid w:val="007D052C"/>
    <w:rsid w:val="007D0E38"/>
    <w:rsid w:val="007F5B80"/>
    <w:rsid w:val="00811000"/>
    <w:rsid w:val="0083537C"/>
    <w:rsid w:val="0086192C"/>
    <w:rsid w:val="00892373"/>
    <w:rsid w:val="008A1124"/>
    <w:rsid w:val="008C7F50"/>
    <w:rsid w:val="008E6137"/>
    <w:rsid w:val="00904283"/>
    <w:rsid w:val="00906515"/>
    <w:rsid w:val="009A5240"/>
    <w:rsid w:val="00A26AC5"/>
    <w:rsid w:val="00A33B98"/>
    <w:rsid w:val="00A45E48"/>
    <w:rsid w:val="00A670CE"/>
    <w:rsid w:val="00A74721"/>
    <w:rsid w:val="00A81312"/>
    <w:rsid w:val="00A82926"/>
    <w:rsid w:val="00A94190"/>
    <w:rsid w:val="00AA3459"/>
    <w:rsid w:val="00AB03F4"/>
    <w:rsid w:val="00B15F63"/>
    <w:rsid w:val="00B364CE"/>
    <w:rsid w:val="00B60748"/>
    <w:rsid w:val="00B714BD"/>
    <w:rsid w:val="00BB77DA"/>
    <w:rsid w:val="00BF69C8"/>
    <w:rsid w:val="00C07160"/>
    <w:rsid w:val="00C5376C"/>
    <w:rsid w:val="00CC3F89"/>
    <w:rsid w:val="00CD3E5C"/>
    <w:rsid w:val="00D23412"/>
    <w:rsid w:val="00D3021C"/>
    <w:rsid w:val="00D33A47"/>
    <w:rsid w:val="00D66967"/>
    <w:rsid w:val="00DE4949"/>
    <w:rsid w:val="00DF6167"/>
    <w:rsid w:val="00E1601A"/>
    <w:rsid w:val="00E62C63"/>
    <w:rsid w:val="00EA2AC4"/>
    <w:rsid w:val="00EB4EAA"/>
    <w:rsid w:val="00F40421"/>
    <w:rsid w:val="00F42A25"/>
    <w:rsid w:val="00F54D6A"/>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cp:revision>
  <dcterms:created xsi:type="dcterms:W3CDTF">2018-08-15T19:26:00Z</dcterms:created>
  <dcterms:modified xsi:type="dcterms:W3CDTF">2018-11-20T12:45:00Z</dcterms:modified>
</cp:coreProperties>
</file>