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B54E" w14:textId="77777777"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14:paraId="5D6D5D75" w14:textId="77777777"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14:paraId="47A72F77" w14:textId="106C2D30"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 xml:space="preserve">Pentru Adunarea Generală </w:t>
      </w:r>
      <w:r w:rsidR="00120F81">
        <w:rPr>
          <w:rFonts w:ascii="Trebuchet MS" w:hAnsi="Trebuchet MS" w:cs="Arial"/>
          <w:noProof/>
          <w:sz w:val="22"/>
          <w:szCs w:val="22"/>
          <w:lang w:val="ro-RO"/>
        </w:rPr>
        <w:t>Extraordinară</w:t>
      </w:r>
      <w:r w:rsidR="009A079E" w:rsidRPr="00212228">
        <w:rPr>
          <w:rFonts w:ascii="Trebuchet MS" w:hAnsi="Trebuchet MS" w:cs="Arial"/>
          <w:noProof/>
          <w:sz w:val="22"/>
          <w:szCs w:val="22"/>
          <w:lang w:val="ro-RO"/>
        </w:rPr>
        <w:t xml:space="preserve"> a Acţionarilor </w:t>
      </w:r>
    </w:p>
    <w:p w14:paraId="73D4B986" w14:textId="2711E30D"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B0339E">
        <w:rPr>
          <w:rFonts w:ascii="Trebuchet MS" w:hAnsi="Trebuchet MS" w:cs="Arial"/>
          <w:b/>
          <w:bCs/>
          <w:noProof/>
          <w:sz w:val="22"/>
          <w:szCs w:val="22"/>
          <w:lang w:val="ro-RO"/>
        </w:rPr>
        <w:t>20</w:t>
      </w:r>
      <w:r w:rsidR="0068786F" w:rsidRPr="00212228">
        <w:rPr>
          <w:rFonts w:ascii="Trebuchet MS" w:hAnsi="Trebuchet MS" w:cs="Arial"/>
          <w:b/>
          <w:noProof/>
          <w:sz w:val="22"/>
          <w:szCs w:val="22"/>
          <w:lang w:val="ro-RO"/>
        </w:rPr>
        <w:t>/</w:t>
      </w:r>
      <w:r w:rsidR="00B0339E">
        <w:rPr>
          <w:rFonts w:ascii="Trebuchet MS" w:hAnsi="Trebuchet MS" w:cs="Arial"/>
          <w:b/>
          <w:noProof/>
          <w:sz w:val="22"/>
          <w:szCs w:val="22"/>
          <w:lang w:val="ro-RO"/>
        </w:rPr>
        <w:t>21 octombrie 2025</w:t>
      </w:r>
    </w:p>
    <w:p w14:paraId="42DE4CF4" w14:textId="77777777"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14:paraId="653B0F78" w14:textId="2282F6B8"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B0339E">
        <w:rPr>
          <w:rFonts w:ascii="Trebuchet MS" w:hAnsi="Trebuchet MS" w:cs="Arial"/>
          <w:b/>
          <w:noProof/>
          <w:sz w:val="22"/>
          <w:szCs w:val="22"/>
          <w:lang w:val="ro-RO"/>
        </w:rPr>
        <w:t>10 octombrie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00E740F2" w:rsidRPr="00E740F2">
        <w:rPr>
          <w:rFonts w:ascii="Trebuchet MS" w:hAnsi="Trebuchet MS" w:cs="Arial"/>
          <w:bCs/>
          <w:noProof/>
          <w:sz w:val="22"/>
          <w:szCs w:val="22"/>
          <w:lang w:val="ro-RO"/>
        </w:rPr>
        <w:t>J2001000392326</w:t>
      </w:r>
      <w:r w:rsidRPr="00212228">
        <w:rPr>
          <w:rFonts w:ascii="Trebuchet MS" w:hAnsi="Trebuchet MS" w:cs="Arial"/>
          <w:bCs/>
          <w:noProof/>
          <w:sz w:val="22"/>
          <w:szCs w:val="22"/>
          <w:lang w:val="ro-RO"/>
        </w:rPr>
        <w:t xml:space="preserve">,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14:paraId="25CD5ED7" w14:textId="3B41A1FB"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 xml:space="preserve">e vot în Adunarea Generală </w:t>
      </w:r>
      <w:r w:rsidR="00120F81">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14:paraId="52BC1554" w14:textId="77777777"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14:paraId="148B0C56"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14:paraId="35650A65" w14:textId="77777777"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14:paraId="004CA5A7" w14:textId="77777777"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14:paraId="177BACCC" w14:textId="4A697798"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 xml:space="preserve">zinte în Adunarea Generală </w:t>
      </w:r>
      <w:r w:rsidR="00120F81">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sidR="00120F81">
        <w:rPr>
          <w:rFonts w:ascii="Trebuchet MS" w:hAnsi="Trebuchet MS" w:cs="Arial"/>
          <w:b/>
          <w:bCs/>
          <w:noProof/>
          <w:sz w:val="22"/>
          <w:szCs w:val="22"/>
          <w:lang w:val="ro-RO"/>
        </w:rPr>
        <w:t>AGEA</w:t>
      </w:r>
      <w:r w:rsidR="00573E96" w:rsidRPr="00212228">
        <w:rPr>
          <w:rFonts w:ascii="Trebuchet MS" w:hAnsi="Trebuchet MS" w:cs="Arial"/>
          <w:b/>
          <w:bCs/>
          <w:noProof/>
          <w:sz w:val="22"/>
          <w:szCs w:val="22"/>
          <w:lang w:val="ro-RO"/>
        </w:rPr>
        <w:t xml:space="preserve">”)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B0339E">
        <w:rPr>
          <w:rFonts w:ascii="Trebuchet MS" w:hAnsi="Trebuchet MS" w:cs="Arial"/>
          <w:b/>
          <w:noProof/>
          <w:sz w:val="22"/>
          <w:szCs w:val="22"/>
          <w:lang w:val="ro-RO" w:eastAsia="ro-RO"/>
        </w:rPr>
        <w:t>20 octombrie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E740F2">
        <w:rPr>
          <w:rFonts w:ascii="Trebuchet MS" w:hAnsi="Trebuchet MS" w:cs="Arial"/>
          <w:b/>
          <w:bCs/>
          <w:noProof/>
          <w:sz w:val="22"/>
          <w:szCs w:val="22"/>
          <w:lang w:val="ro-RO"/>
        </w:rPr>
        <w:t>13:00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w:t>
      </w:r>
      <w:r w:rsidR="00120F81">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w:t>
      </w:r>
      <w:r w:rsidR="00E74C07" w:rsidRPr="00212228">
        <w:rPr>
          <w:rFonts w:ascii="Trebuchet MS" w:hAnsi="Trebuchet MS" w:cs="Arial"/>
          <w:noProof/>
          <w:sz w:val="22"/>
          <w:szCs w:val="22"/>
          <w:lang w:val="ro-RO"/>
        </w:rPr>
        <w:t xml:space="preserve">nvocări a Adunării Generale </w:t>
      </w:r>
      <w:r w:rsidR="00120F81">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w:t>
      </w:r>
      <w:r w:rsidR="0046008D" w:rsidRPr="00212228">
        <w:rPr>
          <w:rFonts w:ascii="Trebuchet MS" w:hAnsi="Trebuchet MS" w:cs="Arial"/>
          <w:noProof/>
          <w:sz w:val="22"/>
          <w:szCs w:val="22"/>
          <w:lang w:val="ro-RO"/>
        </w:rPr>
        <w:t xml:space="preserve">G.N. „ROMGAZ” – S.A., respectiv </w:t>
      </w:r>
      <w:r w:rsidR="00B0339E">
        <w:rPr>
          <w:rFonts w:ascii="Trebuchet MS" w:hAnsi="Trebuchet MS" w:cs="Arial"/>
          <w:b/>
          <w:noProof/>
          <w:sz w:val="22"/>
          <w:szCs w:val="22"/>
          <w:lang w:val="ro-RO" w:eastAsia="ro-RO"/>
        </w:rPr>
        <w:t>21 octombrie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E740F2">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B0339E">
        <w:rPr>
          <w:rFonts w:ascii="Trebuchet MS" w:hAnsi="Trebuchet MS" w:cs="Arial"/>
          <w:b/>
          <w:noProof/>
          <w:sz w:val="22"/>
          <w:szCs w:val="22"/>
          <w:lang w:val="ro-RO" w:eastAsia="ro-RO"/>
        </w:rPr>
        <w:t>10 octombrie 2025</w:t>
      </w:r>
      <w:r w:rsidRPr="00212228">
        <w:rPr>
          <w:rFonts w:ascii="Trebuchet MS" w:hAnsi="Trebuchet MS" w:cs="Arial"/>
          <w:noProof/>
          <w:sz w:val="22"/>
          <w:szCs w:val="22"/>
          <w:lang w:val="ro-RO"/>
        </w:rPr>
        <w:t>, după cum urmează:</w:t>
      </w:r>
    </w:p>
    <w:p w14:paraId="7EA0B944"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6F065E2" w14:textId="77777777" w:rsidR="00B661CA" w:rsidRPr="00212228" w:rsidRDefault="00B661CA" w:rsidP="00B661CA">
      <w:pPr>
        <w:suppressAutoHyphens w:val="0"/>
        <w:ind w:right="22"/>
        <w:contextualSpacing/>
        <w:jc w:val="both"/>
        <w:rPr>
          <w:rFonts w:ascii="Trebuchet MS" w:hAnsi="Trebuchet MS" w:cs="Arial"/>
          <w:noProof/>
          <w:sz w:val="22"/>
          <w:szCs w:val="22"/>
          <w:lang w:val="ro-RO"/>
        </w:rPr>
      </w:pPr>
    </w:p>
    <w:p w14:paraId="7F818F00" w14:textId="77777777" w:rsidR="007337FD" w:rsidRDefault="007337FD" w:rsidP="007337FD">
      <w:pPr>
        <w:suppressAutoHyphens w:val="0"/>
        <w:ind w:right="22"/>
        <w:contextualSpacing/>
        <w:jc w:val="both"/>
        <w:rPr>
          <w:rFonts w:ascii="Trebuchet MS" w:hAnsi="Trebuchet MS" w:cs="Arial"/>
          <w:noProof/>
          <w:sz w:val="22"/>
          <w:szCs w:val="22"/>
          <w:lang w:val="ro-RO"/>
        </w:rPr>
      </w:pPr>
    </w:p>
    <w:p w14:paraId="2857F59A" w14:textId="77777777" w:rsidR="0080757A" w:rsidRDefault="0080757A" w:rsidP="0080757A">
      <w:pPr>
        <w:ind w:right="22"/>
        <w:jc w:val="both"/>
        <w:rPr>
          <w:rFonts w:ascii="Trebuchet MS" w:hAnsi="Trebuchet MS" w:cs="Arial"/>
          <w:noProof/>
          <w:sz w:val="22"/>
          <w:szCs w:val="22"/>
          <w:lang w:val="ro-RO"/>
        </w:rPr>
      </w:pPr>
    </w:p>
    <w:p w14:paraId="5CE1E837" w14:textId="77777777" w:rsidR="00B0339E" w:rsidRPr="0088713E" w:rsidRDefault="00B0339E" w:rsidP="00B0339E">
      <w:pPr>
        <w:suppressAutoHyphens w:val="0"/>
        <w:ind w:left="1138" w:right="22" w:hanging="1138"/>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lastRenderedPageBreak/>
        <w:t>Proiectul de hotărâre pentru punctul 1 de pe ordinea de zi:</w:t>
      </w:r>
      <w:r w:rsidRPr="0088713E">
        <w:rPr>
          <w:rFonts w:ascii="Trebuchet MS" w:hAnsi="Trebuchet MS" w:cs="Arial"/>
          <w:b/>
          <w:noProof/>
          <w:sz w:val="22"/>
          <w:szCs w:val="22"/>
          <w:lang w:val="ro-RO"/>
        </w:rPr>
        <w:tab/>
      </w:r>
    </w:p>
    <w:p w14:paraId="61965BEC" w14:textId="77777777" w:rsidR="00B0339E" w:rsidRPr="006B070B" w:rsidRDefault="00B0339E" w:rsidP="00B0339E">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bookmarkStart w:id="0" w:name="_Hlk194015402"/>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 cadrul programului EMTN lansat de S.N.G.N. ROMGAZ S.A., astfel cum a fost aprobat prin Hotărârea Adunării Generale Extraordinare a Acționarilor nr. 10/1 iulie 2024 („Programul EMTN”), a unei sau mai multor emisiuni (inclusiv orice combinație a acestora)</w:t>
      </w:r>
      <w:r w:rsidRPr="006B070B">
        <w:rPr>
          <w:rFonts w:ascii="Trebuchet MS" w:eastAsia="Calibri" w:hAnsi="Trebuchet MS"/>
          <w:b/>
          <w:bCs/>
          <w:noProof/>
          <w:color w:val="000000"/>
          <w:position w:val="8"/>
          <w:sz w:val="22"/>
          <w:szCs w:val="22"/>
          <w:shd w:val="clear" w:color="auto" w:fill="FFFFFF"/>
          <w:lang w:val="ro-RO"/>
        </w:rPr>
        <w:t xml:space="preserve"> de obligatiuni corporative, negarantate, neconvertibile, guvernate de oricare lege aplicabilă și care pot fi emise în oricare formă și tip</w:t>
      </w:r>
      <w:r w:rsidRPr="006B070B">
        <w:rPr>
          <w:rFonts w:ascii="Trebuchet MS" w:eastAsia="Calibri" w:hAnsi="Trebuchet MS" w:cs="Open Sans"/>
          <w:b/>
          <w:bCs/>
          <w:spacing w:val="2"/>
          <w:position w:val="8"/>
          <w:sz w:val="22"/>
          <w:szCs w:val="22"/>
          <w:lang w:val="ro-RO"/>
          <w14:ligatures w14:val="standardContextual"/>
        </w:rPr>
        <w:t>, în valoare totală maximă a principalului de 750.000.000 EUR inclusiv (sau echivalentul acestei sume în orice altă monedă), după cum urmează:</w:t>
      </w:r>
    </w:p>
    <w:p w14:paraId="605153AF" w14:textId="77777777" w:rsidR="00B0339E" w:rsidRPr="006B070B" w:rsidRDefault="00B0339E" w:rsidP="00B0339E">
      <w:pPr>
        <w:numPr>
          <w:ilvl w:val="0"/>
          <w:numId w:val="13"/>
        </w:numPr>
        <w:tabs>
          <w:tab w:val="left" w:pos="284"/>
          <w:tab w:val="left" w:pos="425"/>
        </w:tabs>
        <w:suppressAutoHyphens w:val="0"/>
        <w:spacing w:after="160"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o emisiune de obligațiuni cu o valoare între 500.000.000 EUR (sau echivalentul acestei sume în orice altă monedă) și până la 750.000.000 EUR inclusiv (sau echivalentul acestei sume în orice altă monedă), în funcție de nivelul subscrierilor efective și de nivelul cuponului, cu o maturitate între 5 și 7 ani, reprezentând cea de-a doua emisiune din cadrul Programului EMTN</w:t>
      </w:r>
      <w:r w:rsidRPr="006B070B">
        <w:rPr>
          <w:rFonts w:ascii="Trebuchet MS" w:eastAsia="Calibri" w:hAnsi="Trebuchet MS" w:cs="Open Sans"/>
          <w:b/>
          <w:bCs/>
          <w:spacing w:val="2"/>
          <w:position w:val="8"/>
          <w:sz w:val="22"/>
          <w:szCs w:val="22"/>
          <w:lang w:val="en-GB"/>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și/sau</w:t>
      </w:r>
    </w:p>
    <w:p w14:paraId="3CA3A085" w14:textId="303A6FB6" w:rsidR="000223A9" w:rsidRPr="000223A9" w:rsidRDefault="00B0339E" w:rsidP="000223A9">
      <w:pPr>
        <w:numPr>
          <w:ilvl w:val="0"/>
          <w:numId w:val="13"/>
        </w:numPr>
        <w:tabs>
          <w:tab w:val="left" w:pos="284"/>
          <w:tab w:val="left" w:pos="425"/>
        </w:tabs>
        <w:suppressAutoHyphens w:val="0"/>
        <w:spacing w:after="100" w:afterAutospacing="1" w:line="259" w:lineRule="auto"/>
        <w:contextualSpacing/>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suplimentarea emisiunii inaugurale din cadrul Programului EMTN încheiată la data de 7 octombrie 2024, cu obligațiuni suplimentare în valoare maximă de până la 250.000.000 EUR inclusiv (sau echivalentul acestei sume în orice altă monedă), sumă raportată la valoarea nominală a obligațiunilor emise, obligațiunile astfel emise formând o singură serie cu obligațiunile deja emise și fiind fungibile cu acestea,</w:t>
      </w:r>
    </w:p>
    <w:p w14:paraId="5F8EE028" w14:textId="77777777" w:rsidR="00B0339E" w:rsidRPr="006B070B" w:rsidRDefault="00B0339E" w:rsidP="000223A9">
      <w:pPr>
        <w:tabs>
          <w:tab w:val="left" w:pos="284"/>
          <w:tab w:val="left" w:pos="425"/>
        </w:tabs>
        <w:suppressAutoHyphens w:val="0"/>
        <w:spacing w:after="100" w:afterAutospacing="1"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 xml:space="preserve">(împreună “Emisiunile”), precum </w:t>
      </w:r>
      <w:r w:rsidRPr="006B070B">
        <w:rPr>
          <w:rFonts w:ascii="Trebuchet MS" w:eastAsia="Calibri" w:hAnsi="Trebuchet MS"/>
          <w:b/>
          <w:bCs/>
          <w:noProof/>
          <w:color w:val="000000"/>
          <w:position w:val="8"/>
          <w:sz w:val="22"/>
          <w:szCs w:val="22"/>
          <w:shd w:val="clear" w:color="auto" w:fill="FFFFFF"/>
          <w:lang w:val="ro-RO"/>
        </w:rPr>
        <w:t>și împuternicirea Consiliului de Adminstrație să stabilească ceilalți termeni și condiții ale Emisiunilor, inclusiv termenii finali ai acestora, în funcție de condițiile pieței și în conformitate cu art. 3 de mai jos</w:t>
      </w:r>
      <w:r w:rsidRPr="0088713E">
        <w:rPr>
          <w:rFonts w:ascii="Trebuchet MS" w:eastAsia="Calibri" w:hAnsi="Trebuchet MS"/>
          <w:b/>
          <w:bCs/>
          <w:noProof/>
          <w:color w:val="000000"/>
          <w:position w:val="8"/>
          <w:sz w:val="22"/>
          <w:szCs w:val="22"/>
          <w:shd w:val="clear" w:color="auto" w:fill="FFFFFF"/>
          <w:lang w:val="ro-RO"/>
        </w:rPr>
        <w:t>”</w:t>
      </w:r>
      <w:r w:rsidRPr="006B070B">
        <w:rPr>
          <w:rFonts w:ascii="Trebuchet MS" w:eastAsia="Calibri" w:hAnsi="Trebuchet MS" w:cs="Open Sans"/>
          <w:b/>
          <w:bCs/>
          <w:spacing w:val="2"/>
          <w:position w:val="8"/>
          <w:sz w:val="22"/>
          <w:szCs w:val="22"/>
          <w:lang w:val="ro-RO"/>
          <w14:ligatures w14:val="standardContextual"/>
        </w:rPr>
        <w:t>.</w:t>
      </w:r>
    </w:p>
    <w:bookmarkEnd w:id="0"/>
    <w:p w14:paraId="073A47F6" w14:textId="77777777" w:rsidR="00B0339E" w:rsidRPr="0088713E" w:rsidRDefault="00B0339E" w:rsidP="00B0339E">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61E74B48" w14:textId="77777777" w:rsidR="00B0339E" w:rsidRPr="0088713E" w:rsidRDefault="00B0339E" w:rsidP="00B0339E">
      <w:pPr>
        <w:pStyle w:val="BodyTextIndent"/>
        <w:tabs>
          <w:tab w:val="left" w:pos="0"/>
        </w:tabs>
        <w:spacing w:before="0"/>
        <w:ind w:left="0" w:right="23" w:firstLine="0"/>
        <w:rPr>
          <w:rFonts w:ascii="Trebuchet MS" w:hAnsi="Trebuchet MS" w:cs="Arial"/>
          <w:i w:val="0"/>
          <w:noProof/>
          <w:sz w:val="22"/>
          <w:szCs w:val="22"/>
        </w:rPr>
      </w:pPr>
    </w:p>
    <w:p w14:paraId="013FFBBA" w14:textId="77777777" w:rsidR="00B0339E" w:rsidRPr="0088713E" w:rsidRDefault="00B0339E" w:rsidP="00B0339E">
      <w:pPr>
        <w:pStyle w:val="BodyTextIndent"/>
        <w:tabs>
          <w:tab w:val="left" w:pos="0"/>
        </w:tabs>
        <w:spacing w:before="0"/>
        <w:ind w:left="0" w:right="23" w:firstLine="0"/>
        <w:rPr>
          <w:rFonts w:ascii="Trebuchet MS" w:hAnsi="Trebuchet MS" w:cs="Arial"/>
          <w:i w:val="0"/>
          <w:noProof/>
          <w:sz w:val="22"/>
          <w:szCs w:val="22"/>
        </w:rPr>
      </w:pPr>
    </w:p>
    <w:p w14:paraId="0EA8B7A2" w14:textId="77777777" w:rsidR="00B0339E" w:rsidRPr="0088713E" w:rsidRDefault="00B0339E" w:rsidP="00B0339E">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2 de pe ordinea de zi:</w:t>
      </w:r>
      <w:r w:rsidRPr="0088713E">
        <w:rPr>
          <w:rFonts w:ascii="Trebuchet MS" w:hAnsi="Trebuchet MS" w:cs="Arial"/>
          <w:b/>
          <w:noProof/>
          <w:sz w:val="22"/>
          <w:szCs w:val="22"/>
          <w:lang w:val="ro-RO"/>
        </w:rPr>
        <w:tab/>
      </w:r>
    </w:p>
    <w:p w14:paraId="79998A01" w14:textId="77777777" w:rsidR="00B0339E" w:rsidRPr="006B070B" w:rsidRDefault="00B0339E" w:rsidP="00B0339E">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întreprinderii de către S.N.G.N. ROMGAZ S.A. a tuturor acțiunilor și formalităților necesare, utile și/sau oportune în vederea (i) admiterii Emisiunilor realizate în baza Programului EMTN pe Bursa de Valori din Luxemburg și/sau pe Bursa de Valori București și/sau pe oricare altă piață reglementată și/sau loc de tranzacționare</w:t>
      </w:r>
      <w:r w:rsidRPr="006B070B" w:rsidDel="0099495B">
        <w:rPr>
          <w:rFonts w:ascii="Trebuchet MS" w:eastAsia="Calibri" w:hAnsi="Trebuchet MS" w:cs="Open Sans"/>
          <w:b/>
          <w:bCs/>
          <w:spacing w:val="2"/>
          <w:position w:val="8"/>
          <w:sz w:val="22"/>
          <w:szCs w:val="22"/>
          <w:lang w:val="ro-RO"/>
          <w14:ligatures w14:val="standardContextual"/>
        </w:rPr>
        <w:t xml:space="preserve"> </w:t>
      </w:r>
      <w:r w:rsidRPr="006B070B">
        <w:rPr>
          <w:rFonts w:ascii="Trebuchet MS" w:eastAsia="Calibri" w:hAnsi="Trebuchet MS" w:cs="Open Sans"/>
          <w:b/>
          <w:bCs/>
          <w:spacing w:val="2"/>
          <w:position w:val="8"/>
          <w:sz w:val="22"/>
          <w:szCs w:val="22"/>
          <w:lang w:val="ro-RO"/>
          <w14:ligatures w14:val="standardContextual"/>
        </w:rPr>
        <w:t xml:space="preserve">din Uniunea Europeană („Listările” și fiecare din acestea "Listarea"), </w:t>
      </w:r>
      <w:bookmarkStart w:id="1" w:name="_Hlk208306668"/>
      <w:r w:rsidRPr="006B070B">
        <w:rPr>
          <w:rFonts w:ascii="Trebuchet MS" w:eastAsia="Calibri" w:hAnsi="Trebuchet MS" w:cs="Open Sans"/>
          <w:b/>
          <w:bCs/>
          <w:spacing w:val="2"/>
          <w:position w:val="8"/>
          <w:sz w:val="22"/>
          <w:szCs w:val="22"/>
          <w:lang w:val="ro-RO"/>
          <w14:ligatures w14:val="standardContextual"/>
        </w:rPr>
        <w:t xml:space="preserve">respectiv (ii) </w:t>
      </w:r>
      <w:bookmarkEnd w:id="1"/>
      <w:r w:rsidRPr="006B070B">
        <w:rPr>
          <w:rFonts w:ascii="Trebuchet MS" w:eastAsia="Calibri" w:hAnsi="Trebuchet MS" w:cs="Open Sans"/>
          <w:b/>
          <w:bCs/>
          <w:spacing w:val="2"/>
          <w:position w:val="8"/>
          <w:sz w:val="22"/>
          <w:szCs w:val="22"/>
          <w:lang w:val="ro-RO"/>
          <w14:ligatures w14:val="standardContextual"/>
        </w:rPr>
        <w:t>încheierii documentației contractuale necesare, utile și/sau oportune în vederea implementării acestor operațiuni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w:t>
      </w:r>
    </w:p>
    <w:p w14:paraId="12505100" w14:textId="77777777" w:rsidR="00B0339E" w:rsidRPr="0088713E" w:rsidRDefault="00B0339E" w:rsidP="00B0339E">
      <w:pPr>
        <w:spacing w:before="240"/>
        <w:ind w:right="22"/>
        <w:jc w:val="both"/>
        <w:rPr>
          <w:rFonts w:ascii="Trebuchet MS" w:hAnsi="Trebuchet MS" w:cs="Arial"/>
          <w:b/>
          <w:noProof/>
          <w:sz w:val="22"/>
          <w:szCs w:val="22"/>
          <w:lang w:val="ro-RO"/>
        </w:rPr>
      </w:pPr>
      <w:r w:rsidRPr="0088713E">
        <w:rPr>
          <w:rFonts w:ascii="Trebuchet MS" w:hAnsi="Trebuchet MS" w:cs="Arial"/>
          <w:noProof/>
          <w:sz w:val="22"/>
          <w:szCs w:val="22"/>
          <w:lang w:val="ro-RO"/>
        </w:rPr>
        <w:t>Pentru __________ Împotrivă _________ Abţinere __________</w:t>
      </w:r>
    </w:p>
    <w:p w14:paraId="2E4015D6" w14:textId="77777777" w:rsidR="00B0339E" w:rsidRPr="0088713E" w:rsidRDefault="00B0339E" w:rsidP="00B0339E">
      <w:pPr>
        <w:pStyle w:val="BodyTextIndent"/>
        <w:tabs>
          <w:tab w:val="left" w:pos="0"/>
        </w:tabs>
        <w:spacing w:before="0"/>
        <w:ind w:left="0" w:right="23" w:firstLine="0"/>
        <w:rPr>
          <w:rFonts w:ascii="Trebuchet MS" w:hAnsi="Trebuchet MS" w:cs="Arial"/>
          <w:i w:val="0"/>
          <w:noProof/>
          <w:sz w:val="22"/>
          <w:szCs w:val="22"/>
        </w:rPr>
      </w:pPr>
    </w:p>
    <w:p w14:paraId="6B928C5B" w14:textId="77777777" w:rsidR="00B0339E" w:rsidRPr="0088713E" w:rsidRDefault="00B0339E" w:rsidP="00B0339E">
      <w:pPr>
        <w:suppressAutoHyphens w:val="0"/>
        <w:ind w:left="1138" w:right="22" w:hanging="1138"/>
        <w:contextualSpacing/>
        <w:jc w:val="both"/>
        <w:rPr>
          <w:rFonts w:ascii="Trebuchet MS" w:hAnsi="Trebuchet MS" w:cs="Arial"/>
          <w:noProof/>
          <w:sz w:val="22"/>
          <w:szCs w:val="22"/>
          <w:lang w:val="ro-RO"/>
        </w:rPr>
      </w:pPr>
    </w:p>
    <w:p w14:paraId="701F6230" w14:textId="77777777" w:rsidR="00B0339E" w:rsidRPr="0088713E" w:rsidRDefault="00B0339E" w:rsidP="00B0339E">
      <w:pPr>
        <w:suppressAutoHyphens w:val="0"/>
        <w:ind w:right="22"/>
        <w:contextualSpacing/>
        <w:jc w:val="both"/>
        <w:rPr>
          <w:rFonts w:ascii="Trebuchet MS" w:hAnsi="Trebuchet MS" w:cs="Arial"/>
          <w:b/>
          <w:noProof/>
          <w:sz w:val="22"/>
          <w:szCs w:val="22"/>
          <w:lang w:val="ro-RO"/>
        </w:rPr>
      </w:pPr>
      <w:bookmarkStart w:id="2" w:name="_Hlk193996750"/>
      <w:bookmarkStart w:id="3" w:name="_Hlk193997235"/>
      <w:r w:rsidRPr="0088713E">
        <w:rPr>
          <w:rFonts w:ascii="Trebuchet MS" w:hAnsi="Trebuchet MS" w:cs="Arial"/>
          <w:noProof/>
          <w:sz w:val="22"/>
          <w:szCs w:val="22"/>
          <w:lang w:val="ro-RO"/>
        </w:rPr>
        <w:t>Proiectul de hotărâre pentru punctul 3 de pe ordinea de zi:</w:t>
      </w:r>
      <w:r w:rsidRPr="0088713E">
        <w:rPr>
          <w:rFonts w:ascii="Trebuchet MS" w:hAnsi="Trebuchet MS" w:cs="Arial"/>
          <w:b/>
          <w:noProof/>
          <w:sz w:val="22"/>
          <w:szCs w:val="22"/>
          <w:lang w:val="ro-RO"/>
        </w:rPr>
        <w:tab/>
      </w:r>
    </w:p>
    <w:p w14:paraId="7F06B143" w14:textId="77777777" w:rsidR="00B0339E" w:rsidRPr="006B070B" w:rsidRDefault="00B0339E" w:rsidP="00B0339E">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lang w:val="ro-RO"/>
          <w14:ligatures w14:val="standardContextual"/>
        </w:rPr>
        <w:t>Aprobarea împuternicirii Consiliul de Administrație al S.N.G.N. ROMGAZ S.A., cu posibilitatea de subdelegare, după caz:</w:t>
      </w:r>
    </w:p>
    <w:p w14:paraId="3ECB51D9" w14:textId="77777777" w:rsidR="00B0339E" w:rsidRPr="006B070B" w:rsidRDefault="00B0339E" w:rsidP="00B0339E">
      <w:pPr>
        <w:tabs>
          <w:tab w:val="left" w:pos="284"/>
          <w:tab w:val="left" w:pos="425"/>
        </w:tabs>
        <w:suppressAutoHyphens w:val="0"/>
        <w:spacing w:after="160" w:line="259" w:lineRule="auto"/>
        <w:jc w:val="both"/>
        <w:rPr>
          <w:rFonts w:ascii="Trebuchet MS" w:eastAsia="Calibri" w:hAnsi="Trebuchet MS" w:cs="Open Sans"/>
          <w:b/>
          <w:bCs/>
          <w:spacing w:val="2"/>
          <w:position w:val="8"/>
          <w:sz w:val="22"/>
          <w:szCs w:val="22"/>
          <w:lang w:val="ro-RO"/>
          <w14:ligatures w14:val="standardContextual"/>
        </w:rPr>
      </w:pPr>
      <w:r w:rsidRPr="006B070B">
        <w:rPr>
          <w:rFonts w:ascii="Trebuchet MS" w:eastAsia="Calibri" w:hAnsi="Trebuchet MS" w:cs="Open Sans"/>
          <w:b/>
          <w:bCs/>
          <w:spacing w:val="2"/>
          <w:position w:val="8"/>
          <w:sz w:val="22"/>
          <w:szCs w:val="22"/>
          <w:lang w:val="ro-RO"/>
          <w14:ligatures w14:val="standardContextual"/>
        </w:rPr>
        <w:t>a)</w:t>
      </w:r>
      <w:r w:rsidRPr="006B070B">
        <w:rPr>
          <w:rFonts w:ascii="Trebuchet MS" w:eastAsia="Calibri" w:hAnsi="Trebuchet MS" w:cs="Open Sans"/>
          <w:b/>
          <w:bCs/>
          <w:spacing w:val="2"/>
          <w:position w:val="8"/>
          <w:sz w:val="22"/>
          <w:szCs w:val="22"/>
          <w:lang w:val="ro-RO"/>
          <w14:ligatures w14:val="standardContextual"/>
        </w:rPr>
        <w:tab/>
        <w:t xml:space="preserve">să emită orice hotărâre și să îndeplinească orice acte și fapte juridice necesare, utile și/sau oportune pentru aducerea la îndeplinire a hotărârilor AGEA de mai sus, inclusiv, dar fără a se limita la, negocierea, stabilirea și aprobarea termenilor și condițiilor aferente Emisiunilor și obligațiunilor din cadrul acestor Emisiuni, forma și tipul acestora, a oricărei Listări și oferte aferente Emisiunilor (adoptarea oricărei hotărâri cu privire la Emisiuni, Listări, obligațiuni, oferte din cadrul Emisiunilor va fi la discreția deplină a Consiliului de Administrație), asigurarea redactării, aprobării și publicării oricărui document necesar sau util Emisiunilor (inclusiv, dar fără a se limita la, prospectul de bază actualizat aferent </w:t>
      </w:r>
      <w:r w:rsidRPr="006B070B">
        <w:rPr>
          <w:rFonts w:ascii="Trebuchet MS" w:eastAsia="Calibri" w:hAnsi="Trebuchet MS" w:cs="Open Sans"/>
          <w:b/>
          <w:bCs/>
          <w:spacing w:val="2"/>
          <w:position w:val="8"/>
          <w:sz w:val="22"/>
          <w:szCs w:val="22"/>
          <w:lang w:val="ro-RO"/>
          <w14:ligatures w14:val="standardContextual"/>
        </w:rPr>
        <w:lastRenderedPageBreak/>
        <w:t>Programului EMTN, un supliment la prospect când/dacă va fi cazul), aprobarea tipului de ofertă/oferte din cadrul Emisiunilor, valoarea Emisiunilor, a prețului de emisiune în conformitate cu condițiile pieței, precum și alți termeni și condiții finale pentru Emisiunile și ofertele aferente Emisiunilor din cadrul Programului EMTN, a condițiilor contractuale, de tragere, de rambursare anticipată, a dobânzilor/cuponului, a maturității, a taxelor și tarifelor, a tipului de investitori cărora oricare ofertă din cadrul Emisiunilor le va fi adresată, precum și negocierea, aprobarea și semnarea oricăror acte ce au legătură cu Emisiunile, ofertele și obligațiunile aferente Emisiunilor, oricare ofertă din Emisiune și oricare Listare (inclusiv aprobarea locului de tranzacționare sau a bursei pentru o Listare), desemnarea oricăror aranjori, intermediari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 ai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oricăror altor intermediari în legătură cu Emisiunile și/sau orice ofertă conexă Emisiunilor, și aprobarea oricăror contracte cu aranjorii, intermediarii (”</w:t>
      </w:r>
      <w:proofErr w:type="spellStart"/>
      <w:r w:rsidRPr="006B070B">
        <w:rPr>
          <w:rFonts w:ascii="Trebuchet MS" w:eastAsia="Calibri" w:hAnsi="Trebuchet MS" w:cs="Open Sans"/>
          <w:b/>
          <w:bCs/>
          <w:spacing w:val="2"/>
          <w:position w:val="8"/>
          <w:sz w:val="22"/>
          <w:szCs w:val="22"/>
          <w:lang w:val="ro-RO"/>
          <w14:ligatures w14:val="standardContextual"/>
        </w:rPr>
        <w:t>dealers</w:t>
      </w:r>
      <w:proofErr w:type="spellEnd"/>
      <w:r w:rsidRPr="006B070B">
        <w:rPr>
          <w:rFonts w:ascii="Trebuchet MS" w:eastAsia="Calibri" w:hAnsi="Trebuchet MS" w:cs="Open Sans"/>
          <w:b/>
          <w:bCs/>
          <w:spacing w:val="2"/>
          <w:position w:val="8"/>
          <w:sz w:val="22"/>
          <w:szCs w:val="22"/>
          <w:lang w:val="ro-RO"/>
          <w14:ligatures w14:val="standardContextual"/>
        </w:rPr>
        <w:t>”), deținătorii registrului de subscrieri (”</w:t>
      </w:r>
      <w:proofErr w:type="spellStart"/>
      <w:r w:rsidRPr="006B070B">
        <w:rPr>
          <w:rFonts w:ascii="Trebuchet MS" w:eastAsia="Calibri" w:hAnsi="Trebuchet MS" w:cs="Open Sans"/>
          <w:b/>
          <w:bCs/>
          <w:spacing w:val="2"/>
          <w:position w:val="8"/>
          <w:sz w:val="22"/>
          <w:szCs w:val="22"/>
          <w:lang w:val="ro-RO"/>
          <w14:ligatures w14:val="standardContextual"/>
        </w:rPr>
        <w:t>bookrunners</w:t>
      </w:r>
      <w:proofErr w:type="spellEnd"/>
      <w:r w:rsidRPr="006B070B">
        <w:rPr>
          <w:rFonts w:ascii="Trebuchet MS" w:eastAsia="Calibri" w:hAnsi="Trebuchet MS" w:cs="Open Sans"/>
          <w:b/>
          <w:bCs/>
          <w:spacing w:val="2"/>
          <w:position w:val="8"/>
          <w:sz w:val="22"/>
          <w:szCs w:val="22"/>
          <w:lang w:val="ro-RO"/>
          <w14:ligatures w14:val="standardContextual"/>
        </w:rPr>
        <w:t>”), manageri sau oricare alți intermediari, pentru Emisiuni, îndeplinirea oricăror acte și fapte juridice necesare, în măsura în care sunt conforme cu hotărârile AGEA aferente, precum și derularea tuturor acțiunilor și formalităților necesare, utile și/sau oportune în scopul admiterii obligațiunilor aferente Emisiunilor la tranzacționare la Bursa de Valori din Luxemburg și/sau Bursa de Valori București și/sau pe orice altă bursă de valori și/sau loc de tranzacționare din Uniunea Europeană; și</w:t>
      </w:r>
    </w:p>
    <w:p w14:paraId="190FCB13" w14:textId="77777777" w:rsidR="00B0339E" w:rsidRPr="006B070B" w:rsidRDefault="00B0339E" w:rsidP="00B0339E">
      <w:pPr>
        <w:tabs>
          <w:tab w:val="left" w:pos="284"/>
          <w:tab w:val="left" w:pos="425"/>
        </w:tabs>
        <w:suppressAutoHyphens w:val="0"/>
        <w:jc w:val="both"/>
        <w:rPr>
          <w:rFonts w:ascii="Trebuchet MS" w:eastAsia="Calibri" w:hAnsi="Trebuchet MS" w:cs="Open Sans"/>
          <w:b/>
          <w:bCs/>
          <w:spacing w:val="2"/>
          <w:position w:val="8"/>
          <w:sz w:val="22"/>
          <w:szCs w:val="22"/>
          <w14:ligatures w14:val="standardContextual"/>
        </w:rPr>
      </w:pPr>
      <w:r w:rsidRPr="006B070B">
        <w:rPr>
          <w:rFonts w:ascii="Trebuchet MS" w:eastAsia="Calibri" w:hAnsi="Trebuchet MS" w:cs="Open Sans"/>
          <w:b/>
          <w:bCs/>
          <w:spacing w:val="2"/>
          <w:position w:val="8"/>
          <w:sz w:val="22"/>
          <w:szCs w:val="22"/>
          <w:lang w:val="ro-RO"/>
          <w14:ligatures w14:val="standardContextual"/>
        </w:rPr>
        <w:t>b)</w:t>
      </w:r>
      <w:r w:rsidRPr="006B070B">
        <w:rPr>
          <w:rFonts w:ascii="Trebuchet MS" w:eastAsia="Calibri" w:hAnsi="Trebuchet MS" w:cs="Open Sans"/>
          <w:b/>
          <w:bCs/>
          <w:spacing w:val="2"/>
          <w:position w:val="8"/>
          <w:sz w:val="22"/>
          <w:szCs w:val="22"/>
          <w:lang w:val="ro-RO"/>
          <w14:ligatures w14:val="standardContextual"/>
        </w:rPr>
        <w:tab/>
        <w:t>să aprobe orice contracte și/sau aranjamente privind Emisiunile și obligațiunile emise în aceste Emisiuni, oricare ofertă aferentă Emisiunilor și oricare Listare din cadrul Programului EMTN, sau orice alte aranjamente, prospecte de ofertă, documente de ofertă, orice contracte de subscriere, vânzare, agenție/plată, trust, de consultanță, certificate, declarații, registre, notificări, acte adiționale și orice alte acte și documente necesare, utile și/sau oportune, să îndeplinească orice formalități și să autorizeze și/sau să execute orice alte acțiuni necesare, utile și/sau oportune pentru a da efecte depline Emisiunilor, oricărei oferte aferente Emisiunilor sau Listărilor, să desemneze un agent de proces, să aprobe și să semneze orice acte necesare pentru desemnarea unui agent de proces, să aprobe și să semneze orice alte contracte sau documente necesare, utile și/sau oportune în procesul de implementare și derulare a Emisiunilor, în procesul de Listare și în orice alt proces sau procedură necesare, utile și/sau oportune cu privire la obligațiunile aferente Emisiunilor și să împuternicească reprezentanți ai S.N.G.N. ROMGAZ S.A. pentru a semna orice astfel de documente, a îndeplini orice astfel de formalități și a îndeplini orice astfel de acțiuni</w:t>
      </w:r>
      <w:r w:rsidRPr="0088713E">
        <w:rPr>
          <w:rFonts w:ascii="Trebuchet MS" w:eastAsia="Calibri" w:hAnsi="Trebuchet MS" w:cs="Open Sans"/>
          <w:b/>
          <w:bCs/>
          <w:spacing w:val="2"/>
          <w:position w:val="8"/>
          <w:sz w:val="22"/>
          <w:szCs w:val="22"/>
          <w:lang w:val="ro-RO"/>
          <w14:ligatures w14:val="standardContextual"/>
        </w:rPr>
        <w:t>”</w:t>
      </w:r>
      <w:r w:rsidRPr="006B070B">
        <w:rPr>
          <w:rFonts w:ascii="Trebuchet MS" w:eastAsia="Calibri" w:hAnsi="Trebuchet MS" w:cs="Open Sans"/>
          <w:b/>
          <w:bCs/>
          <w:spacing w:val="2"/>
          <w:position w:val="8"/>
          <w:sz w:val="22"/>
          <w:szCs w:val="22"/>
          <w14:ligatures w14:val="standardContextual"/>
        </w:rPr>
        <w:t>.</w:t>
      </w:r>
    </w:p>
    <w:p w14:paraId="0DEE5832" w14:textId="77777777" w:rsidR="00B0339E" w:rsidRPr="0088713E" w:rsidRDefault="00B0339E" w:rsidP="00B0339E">
      <w:pPr>
        <w:jc w:val="both"/>
        <w:rPr>
          <w:rFonts w:ascii="Trebuchet MS" w:hAnsi="Trebuchet MS" w:cs="Arial"/>
          <w:noProof/>
          <w:color w:val="1F497D"/>
          <w:sz w:val="22"/>
          <w:szCs w:val="22"/>
          <w:lang w:val="ro-RO"/>
        </w:rPr>
      </w:pPr>
    </w:p>
    <w:p w14:paraId="0BBA23CD" w14:textId="77777777" w:rsidR="00B0339E" w:rsidRPr="0088713E" w:rsidRDefault="00B0339E" w:rsidP="00B0339E">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7EFC1455" w14:textId="77777777" w:rsidR="00B0339E" w:rsidRPr="0088713E" w:rsidRDefault="00B0339E" w:rsidP="00B0339E">
      <w:pPr>
        <w:ind w:right="29"/>
        <w:jc w:val="both"/>
        <w:rPr>
          <w:rFonts w:ascii="Trebuchet MS" w:hAnsi="Trebuchet MS" w:cs="Arial"/>
          <w:noProof/>
          <w:sz w:val="22"/>
          <w:szCs w:val="22"/>
          <w:lang w:val="ro-RO" w:eastAsia="ro-RO"/>
        </w:rPr>
      </w:pPr>
    </w:p>
    <w:p w14:paraId="27A50F2B" w14:textId="77777777" w:rsidR="00B0339E" w:rsidRPr="0088713E" w:rsidRDefault="00B0339E" w:rsidP="00B0339E">
      <w:pPr>
        <w:suppressAutoHyphens w:val="0"/>
        <w:ind w:right="22"/>
        <w:contextualSpacing/>
        <w:jc w:val="both"/>
        <w:rPr>
          <w:rFonts w:ascii="Trebuchet MS" w:hAnsi="Trebuchet MS" w:cs="Arial"/>
          <w:noProof/>
          <w:sz w:val="22"/>
          <w:szCs w:val="22"/>
          <w:lang w:val="ro-RO"/>
        </w:rPr>
      </w:pPr>
    </w:p>
    <w:p w14:paraId="0243BC11" w14:textId="77777777" w:rsidR="00B0339E" w:rsidRPr="0088713E" w:rsidRDefault="00B0339E" w:rsidP="00B0339E">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t>Proiectul de hotărâre pentru punctul 4 de pe ordinea de zi:</w:t>
      </w:r>
      <w:r w:rsidRPr="0088713E">
        <w:rPr>
          <w:rFonts w:ascii="Trebuchet MS" w:hAnsi="Trebuchet MS" w:cs="Arial"/>
          <w:b/>
          <w:noProof/>
          <w:sz w:val="22"/>
          <w:szCs w:val="22"/>
          <w:lang w:val="ro-RO"/>
        </w:rPr>
        <w:tab/>
      </w:r>
    </w:p>
    <w:p w14:paraId="7B928AAD" w14:textId="4066B059" w:rsidR="00B0339E" w:rsidRPr="0088713E" w:rsidRDefault="000223A9" w:rsidP="00B0339E">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00B0339E" w:rsidRPr="0088713E">
        <w:rPr>
          <w:rFonts w:ascii="Trebuchet MS" w:hAnsi="Trebuchet MS" w:cs="Arial"/>
          <w:b/>
          <w:bCs/>
          <w:noProof/>
          <w:sz w:val="22"/>
          <w:szCs w:val="22"/>
          <w:lang w:val="ro-RO"/>
        </w:rPr>
        <w:t>Adunarea Generală Extraordinară a Acționarilor aprobă împuternicirea Directorului General, Directorului General Adjunct și Directorului Economic să semneze orice documente, în numele și pe seama S.N.G.N. ROMGAZ S.A., cu putere și autoritate deplină,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AGEA</w:t>
      </w:r>
      <w:r>
        <w:rPr>
          <w:rFonts w:ascii="Trebuchet MS" w:hAnsi="Trebuchet MS" w:cs="Arial"/>
          <w:b/>
          <w:bCs/>
          <w:noProof/>
          <w:sz w:val="22"/>
          <w:szCs w:val="22"/>
          <w:lang w:val="ro-RO"/>
        </w:rPr>
        <w:t>”</w:t>
      </w:r>
      <w:r w:rsidR="00B0339E" w:rsidRPr="0088713E">
        <w:rPr>
          <w:rFonts w:ascii="Trebuchet MS" w:hAnsi="Trebuchet MS" w:cs="Arial"/>
          <w:b/>
          <w:bCs/>
          <w:noProof/>
          <w:sz w:val="22"/>
          <w:szCs w:val="22"/>
          <w:lang w:val="ro-RO"/>
        </w:rPr>
        <w:t>.</w:t>
      </w:r>
    </w:p>
    <w:p w14:paraId="3FDEF906" w14:textId="77777777" w:rsidR="00B0339E" w:rsidRPr="0088713E" w:rsidRDefault="00B0339E" w:rsidP="00B0339E">
      <w:pPr>
        <w:jc w:val="both"/>
        <w:rPr>
          <w:rFonts w:ascii="Trebuchet MS" w:hAnsi="Trebuchet MS" w:cs="Arial"/>
          <w:noProof/>
          <w:color w:val="1F497D"/>
          <w:sz w:val="22"/>
          <w:szCs w:val="22"/>
          <w:lang w:val="ro-RO"/>
        </w:rPr>
      </w:pPr>
    </w:p>
    <w:p w14:paraId="6804346B" w14:textId="77777777" w:rsidR="00B0339E" w:rsidRPr="0088713E" w:rsidRDefault="00B0339E" w:rsidP="00B0339E">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p w14:paraId="045BD387" w14:textId="77777777" w:rsidR="00B0339E" w:rsidRPr="0088713E" w:rsidRDefault="00B0339E" w:rsidP="00B0339E">
      <w:pPr>
        <w:suppressAutoHyphens w:val="0"/>
        <w:ind w:right="22"/>
        <w:contextualSpacing/>
        <w:jc w:val="both"/>
        <w:rPr>
          <w:rFonts w:ascii="Trebuchet MS" w:hAnsi="Trebuchet MS" w:cs="Arial"/>
          <w:noProof/>
          <w:sz w:val="22"/>
          <w:szCs w:val="22"/>
          <w:lang w:val="ro-RO"/>
        </w:rPr>
      </w:pPr>
    </w:p>
    <w:p w14:paraId="51CE8FAC" w14:textId="77777777" w:rsidR="00B0339E" w:rsidRPr="0088713E" w:rsidRDefault="00B0339E" w:rsidP="00B0339E">
      <w:pPr>
        <w:suppressAutoHyphens w:val="0"/>
        <w:ind w:right="22"/>
        <w:contextualSpacing/>
        <w:jc w:val="both"/>
        <w:rPr>
          <w:rFonts w:ascii="Trebuchet MS" w:hAnsi="Trebuchet MS" w:cs="Arial"/>
          <w:noProof/>
          <w:sz w:val="22"/>
          <w:szCs w:val="22"/>
          <w:lang w:val="ro-RO"/>
        </w:rPr>
      </w:pPr>
    </w:p>
    <w:p w14:paraId="50A86D2C" w14:textId="77777777" w:rsidR="00B0339E" w:rsidRDefault="00B0339E" w:rsidP="00B0339E">
      <w:pPr>
        <w:suppressAutoHyphens w:val="0"/>
        <w:ind w:right="22"/>
        <w:contextualSpacing/>
        <w:jc w:val="both"/>
        <w:rPr>
          <w:rFonts w:ascii="Trebuchet MS" w:hAnsi="Trebuchet MS" w:cs="Arial"/>
          <w:noProof/>
          <w:sz w:val="22"/>
          <w:szCs w:val="22"/>
          <w:lang w:val="ro-RO"/>
        </w:rPr>
      </w:pPr>
    </w:p>
    <w:p w14:paraId="527FC06B" w14:textId="77777777" w:rsidR="00B0339E" w:rsidRDefault="00B0339E" w:rsidP="00B0339E">
      <w:pPr>
        <w:suppressAutoHyphens w:val="0"/>
        <w:ind w:right="22"/>
        <w:contextualSpacing/>
        <w:jc w:val="both"/>
        <w:rPr>
          <w:rFonts w:ascii="Trebuchet MS" w:hAnsi="Trebuchet MS" w:cs="Arial"/>
          <w:noProof/>
          <w:sz w:val="22"/>
          <w:szCs w:val="22"/>
          <w:lang w:val="ro-RO"/>
        </w:rPr>
      </w:pPr>
    </w:p>
    <w:p w14:paraId="7C6AAB13" w14:textId="687102A7" w:rsidR="00B0339E" w:rsidRPr="0088713E" w:rsidRDefault="00B0339E" w:rsidP="00B0339E">
      <w:pPr>
        <w:suppressAutoHyphens w:val="0"/>
        <w:ind w:right="22"/>
        <w:contextualSpacing/>
        <w:jc w:val="both"/>
        <w:rPr>
          <w:rFonts w:ascii="Trebuchet MS" w:hAnsi="Trebuchet MS" w:cs="Arial"/>
          <w:b/>
          <w:noProof/>
          <w:sz w:val="22"/>
          <w:szCs w:val="22"/>
          <w:lang w:val="ro-RO"/>
        </w:rPr>
      </w:pPr>
      <w:r w:rsidRPr="0088713E">
        <w:rPr>
          <w:rFonts w:ascii="Trebuchet MS" w:hAnsi="Trebuchet MS" w:cs="Arial"/>
          <w:noProof/>
          <w:sz w:val="22"/>
          <w:szCs w:val="22"/>
          <w:lang w:val="ro-RO"/>
        </w:rPr>
        <w:lastRenderedPageBreak/>
        <w:t>Proiectul de hotărâre pentru punctul 5 de pe ordinea de zi:</w:t>
      </w:r>
      <w:r w:rsidRPr="0088713E">
        <w:rPr>
          <w:rFonts w:ascii="Trebuchet MS" w:hAnsi="Trebuchet MS" w:cs="Arial"/>
          <w:b/>
          <w:noProof/>
          <w:sz w:val="22"/>
          <w:szCs w:val="22"/>
          <w:lang w:val="ro-RO"/>
        </w:rPr>
        <w:tab/>
      </w:r>
    </w:p>
    <w:p w14:paraId="2331DFD4" w14:textId="77777777" w:rsidR="00B0339E" w:rsidRPr="0088713E" w:rsidRDefault="00B0339E" w:rsidP="00B0339E">
      <w:pPr>
        <w:jc w:val="both"/>
        <w:rPr>
          <w:rFonts w:ascii="Trebuchet MS" w:hAnsi="Trebuchet MS" w:cs="Arial"/>
          <w:b/>
          <w:bCs/>
          <w:noProof/>
          <w:sz w:val="22"/>
          <w:szCs w:val="22"/>
          <w:lang w:val="ro-RO"/>
        </w:rPr>
      </w:pPr>
      <w:r w:rsidRPr="0088713E">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14:paraId="4B649F75" w14:textId="77777777" w:rsidR="00B0339E" w:rsidRPr="0088713E" w:rsidRDefault="00B0339E" w:rsidP="00B0339E">
      <w:pPr>
        <w:jc w:val="both"/>
        <w:rPr>
          <w:rFonts w:ascii="Trebuchet MS" w:hAnsi="Trebuchet MS" w:cs="Arial"/>
          <w:noProof/>
          <w:color w:val="1F497D"/>
          <w:sz w:val="22"/>
          <w:szCs w:val="22"/>
          <w:lang w:val="ro-RO"/>
        </w:rPr>
      </w:pPr>
    </w:p>
    <w:p w14:paraId="6E46245E" w14:textId="77777777" w:rsidR="00B0339E" w:rsidRPr="0088713E" w:rsidRDefault="00B0339E" w:rsidP="00B0339E">
      <w:pPr>
        <w:ind w:right="22"/>
        <w:jc w:val="both"/>
        <w:rPr>
          <w:rFonts w:ascii="Trebuchet MS" w:hAnsi="Trebuchet MS" w:cs="Arial"/>
          <w:noProof/>
          <w:sz w:val="22"/>
          <w:szCs w:val="22"/>
          <w:lang w:val="ro-RO"/>
        </w:rPr>
      </w:pPr>
      <w:r w:rsidRPr="0088713E">
        <w:rPr>
          <w:rFonts w:ascii="Trebuchet MS" w:hAnsi="Trebuchet MS" w:cs="Arial"/>
          <w:noProof/>
          <w:sz w:val="22"/>
          <w:szCs w:val="22"/>
          <w:lang w:val="ro-RO"/>
        </w:rPr>
        <w:t>Pentru __________ Împotrivă _________ Abţinere __________</w:t>
      </w:r>
    </w:p>
    <w:bookmarkEnd w:id="2"/>
    <w:bookmarkEnd w:id="3"/>
    <w:p w14:paraId="01A7FA44" w14:textId="77777777" w:rsidR="00D674A3" w:rsidRDefault="00D674A3" w:rsidP="00D674A3">
      <w:pPr>
        <w:jc w:val="both"/>
        <w:rPr>
          <w:rFonts w:ascii="Trebuchet MS" w:hAnsi="Trebuchet MS" w:cs="Arial"/>
          <w:noProof/>
          <w:sz w:val="22"/>
          <w:szCs w:val="22"/>
          <w:lang w:val="ro-RO"/>
        </w:rPr>
      </w:pPr>
    </w:p>
    <w:p w14:paraId="04070030" w14:textId="77777777" w:rsidR="00E740F2" w:rsidRDefault="00E740F2" w:rsidP="00D674A3">
      <w:pPr>
        <w:jc w:val="both"/>
        <w:rPr>
          <w:rFonts w:ascii="Trebuchet MS" w:hAnsi="Trebuchet MS" w:cs="Arial"/>
          <w:noProof/>
          <w:sz w:val="22"/>
          <w:szCs w:val="22"/>
          <w:lang w:val="ro-RO" w:eastAsia="ro-RO"/>
        </w:rPr>
      </w:pPr>
    </w:p>
    <w:p w14:paraId="5C0A691D" w14:textId="77777777" w:rsidR="00B0339E" w:rsidRDefault="00B0339E" w:rsidP="00D674A3">
      <w:pPr>
        <w:jc w:val="both"/>
        <w:rPr>
          <w:rFonts w:ascii="Trebuchet MS" w:hAnsi="Trebuchet MS" w:cs="Arial"/>
          <w:noProof/>
          <w:sz w:val="22"/>
          <w:szCs w:val="22"/>
          <w:lang w:val="ro-RO" w:eastAsia="ro-RO"/>
        </w:rPr>
      </w:pPr>
    </w:p>
    <w:p w14:paraId="1288C008" w14:textId="24E0B848"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233BADC4" w14:textId="74C4DB5C"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sidR="00120F81">
        <w:rPr>
          <w:rFonts w:ascii="Trebuchet MS" w:hAnsi="Trebuchet MS" w:cs="Arial"/>
          <w:noProof/>
          <w:sz w:val="22"/>
          <w:szCs w:val="22"/>
          <w:lang w:val="ro-RO" w:eastAsia="ro-RO"/>
        </w:rPr>
        <w:t>AGEA</w:t>
      </w:r>
      <w:r w:rsidR="00A522C8"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14:paraId="4385F289" w14:textId="551D98BB"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 xml:space="preserve">a doua convocare a aceleiaşi </w:t>
      </w:r>
      <w:r w:rsidR="00120F81">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00F54EB7" w:rsidRPr="00212228">
        <w:rPr>
          <w:rFonts w:ascii="Trebuchet MS" w:hAnsi="Trebuchet MS" w:cs="Arial"/>
          <w:noProof/>
          <w:sz w:val="22"/>
          <w:szCs w:val="22"/>
          <w:lang w:val="ro-RO"/>
        </w:rPr>
        <w:t xml:space="preserve">din data de </w:t>
      </w:r>
      <w:r w:rsidR="00B0339E">
        <w:rPr>
          <w:rFonts w:ascii="Trebuchet MS" w:hAnsi="Trebuchet MS" w:cs="Arial"/>
          <w:b/>
          <w:noProof/>
          <w:sz w:val="22"/>
          <w:szCs w:val="22"/>
          <w:lang w:val="ro-RO" w:eastAsia="ro-RO"/>
        </w:rPr>
        <w:t>21 octombrie 2025</w:t>
      </w:r>
      <w:r w:rsidR="0054345D" w:rsidRPr="00212228">
        <w:rPr>
          <w:rFonts w:ascii="Trebuchet MS" w:hAnsi="Trebuchet MS" w:cs="Arial"/>
          <w:b/>
          <w:noProof/>
          <w:sz w:val="22"/>
          <w:szCs w:val="22"/>
          <w:lang w:val="ro-RO"/>
        </w:rPr>
        <w:t xml:space="preserve">, ora </w:t>
      </w:r>
      <w:r w:rsidR="00E740F2">
        <w:rPr>
          <w:rFonts w:ascii="Trebuchet MS" w:hAnsi="Trebuchet MS" w:cs="Arial"/>
          <w:b/>
          <w:noProof/>
          <w:sz w:val="22"/>
          <w:szCs w:val="22"/>
          <w:lang w:val="ro-RO"/>
        </w:rPr>
        <w:t>13:00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B0339E">
        <w:rPr>
          <w:rFonts w:ascii="Trebuchet MS" w:hAnsi="Trebuchet MS" w:cs="Arial"/>
          <w:b/>
          <w:noProof/>
          <w:sz w:val="22"/>
          <w:szCs w:val="22"/>
          <w:lang w:val="ro-RO" w:eastAsia="ro-RO"/>
        </w:rPr>
        <w:t>20 octombrie 2025</w:t>
      </w:r>
      <w:r w:rsidR="00F54EB7" w:rsidRPr="00212228">
        <w:rPr>
          <w:rFonts w:ascii="Trebuchet MS" w:hAnsi="Trebuchet MS" w:cs="Arial"/>
          <w:b/>
          <w:noProof/>
          <w:sz w:val="22"/>
          <w:szCs w:val="22"/>
          <w:lang w:val="ro-RO"/>
        </w:rPr>
        <w:t xml:space="preserve">, ora </w:t>
      </w:r>
      <w:r w:rsidR="00E740F2">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w:t>
      </w:r>
    </w:p>
    <w:p w14:paraId="04B6480E" w14:textId="067D6DED"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B0339E">
        <w:rPr>
          <w:rFonts w:ascii="Trebuchet MS" w:hAnsi="Trebuchet MS" w:cs="Arial"/>
          <w:b/>
          <w:noProof/>
          <w:sz w:val="22"/>
          <w:szCs w:val="22"/>
          <w:lang w:val="ro-RO" w:eastAsia="ro-RO"/>
        </w:rPr>
        <w:t>18</w:t>
      </w:r>
      <w:r w:rsidR="00E740F2">
        <w:rPr>
          <w:rFonts w:ascii="Trebuchet MS" w:hAnsi="Trebuchet MS" w:cs="Arial"/>
          <w:b/>
          <w:noProof/>
          <w:sz w:val="22"/>
          <w:szCs w:val="22"/>
          <w:lang w:val="ro-RO" w:eastAsia="ro-RO"/>
        </w:rPr>
        <w:t xml:space="preserve"> </w:t>
      </w:r>
      <w:r w:rsidR="00B0339E">
        <w:rPr>
          <w:rFonts w:ascii="Trebuchet MS" w:hAnsi="Trebuchet MS" w:cs="Arial"/>
          <w:b/>
          <w:noProof/>
          <w:sz w:val="22"/>
          <w:szCs w:val="22"/>
          <w:lang w:val="ro-RO" w:eastAsia="ro-RO"/>
        </w:rPr>
        <w:t>octombrie</w:t>
      </w:r>
      <w:r w:rsidR="00E740F2">
        <w:rPr>
          <w:rFonts w:ascii="Trebuchet MS" w:hAnsi="Trebuchet MS" w:cs="Arial"/>
          <w:b/>
          <w:noProof/>
          <w:sz w:val="22"/>
          <w:szCs w:val="22"/>
          <w:lang w:val="ro-RO" w:eastAsia="ro-RO"/>
        </w:rPr>
        <w:t xml:space="preserve"> 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 xml:space="preserve">ora </w:t>
      </w:r>
      <w:r w:rsidR="00E740F2">
        <w:rPr>
          <w:rFonts w:ascii="Trebuchet MS" w:hAnsi="Trebuchet MS" w:cs="Arial"/>
          <w:b/>
          <w:noProof/>
          <w:sz w:val="22"/>
          <w:szCs w:val="22"/>
          <w:lang w:val="ro-RO"/>
        </w:rPr>
        <w:t>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5FF6E773" w14:textId="77777777"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14:paraId="1E1A009E"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66967F11" w14:textId="77777777"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14:paraId="3695AEEE" w14:textId="77777777" w:rsidR="00E67A46" w:rsidRDefault="00E67A46" w:rsidP="00A522C8">
      <w:pPr>
        <w:autoSpaceDE w:val="0"/>
        <w:autoSpaceDN w:val="0"/>
        <w:adjustRightInd w:val="0"/>
        <w:rPr>
          <w:rFonts w:ascii="Trebuchet MS" w:hAnsi="Trebuchet MS" w:cs="Arial"/>
          <w:noProof/>
          <w:sz w:val="22"/>
          <w:szCs w:val="22"/>
          <w:lang w:val="ro-RO"/>
        </w:rPr>
      </w:pPr>
    </w:p>
    <w:p w14:paraId="2764AEB0" w14:textId="77777777" w:rsidR="002D13A1" w:rsidRDefault="002D13A1" w:rsidP="00A522C8">
      <w:pPr>
        <w:autoSpaceDE w:val="0"/>
        <w:autoSpaceDN w:val="0"/>
        <w:adjustRightInd w:val="0"/>
        <w:rPr>
          <w:rFonts w:ascii="Trebuchet MS" w:hAnsi="Trebuchet MS" w:cs="Arial"/>
          <w:noProof/>
          <w:sz w:val="22"/>
          <w:szCs w:val="22"/>
          <w:lang w:val="ro-RO"/>
        </w:rPr>
      </w:pPr>
    </w:p>
    <w:p w14:paraId="25D877CB" w14:textId="6B1C3FEA" w:rsidR="004B4ED6" w:rsidRDefault="004B4ED6" w:rsidP="00A522C8">
      <w:pPr>
        <w:autoSpaceDE w:val="0"/>
        <w:autoSpaceDN w:val="0"/>
        <w:adjustRightInd w:val="0"/>
        <w:rPr>
          <w:rFonts w:ascii="Trebuchet MS" w:hAnsi="Trebuchet MS" w:cs="Arial"/>
          <w:noProof/>
          <w:sz w:val="22"/>
          <w:szCs w:val="22"/>
          <w:lang w:val="ro-RO"/>
        </w:rPr>
      </w:pPr>
    </w:p>
    <w:p w14:paraId="35CCE839" w14:textId="77777777" w:rsidR="00E740F2" w:rsidRDefault="00E740F2" w:rsidP="00A522C8">
      <w:pPr>
        <w:autoSpaceDE w:val="0"/>
        <w:autoSpaceDN w:val="0"/>
        <w:adjustRightInd w:val="0"/>
        <w:rPr>
          <w:rFonts w:ascii="Trebuchet MS" w:hAnsi="Trebuchet MS" w:cs="Arial"/>
          <w:noProof/>
          <w:sz w:val="22"/>
          <w:szCs w:val="22"/>
          <w:lang w:val="ro-RO"/>
        </w:rPr>
      </w:pPr>
    </w:p>
    <w:p w14:paraId="7C7871E5" w14:textId="77777777"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14:paraId="33B66583"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7612E39"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14:paraId="66374687" w14:textId="77777777" w:rsidR="00A522C8" w:rsidRPr="00212228" w:rsidRDefault="00A522C8" w:rsidP="00A522C8">
      <w:pPr>
        <w:autoSpaceDE w:val="0"/>
        <w:autoSpaceDN w:val="0"/>
        <w:adjustRightInd w:val="0"/>
        <w:jc w:val="both"/>
        <w:rPr>
          <w:rFonts w:ascii="Trebuchet MS" w:hAnsi="Trebuchet MS" w:cs="Arial"/>
          <w:noProof/>
          <w:sz w:val="22"/>
          <w:szCs w:val="22"/>
          <w:lang w:val="ro-RO"/>
        </w:rPr>
      </w:pPr>
    </w:p>
    <w:p w14:paraId="719992C4" w14:textId="77777777"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1682" w14:textId="77777777" w:rsidR="002001B9" w:rsidRDefault="002001B9">
      <w:r>
        <w:separator/>
      </w:r>
    </w:p>
  </w:endnote>
  <w:endnote w:type="continuationSeparator" w:id="0">
    <w:p w14:paraId="102EF7CE" w14:textId="77777777" w:rsidR="002001B9" w:rsidRDefault="0020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1BA9" w14:textId="2197A150"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39E">
      <w:rPr>
        <w:rStyle w:val="PageNumber"/>
        <w:noProof/>
      </w:rPr>
      <w:t>1</w:t>
    </w:r>
    <w:r>
      <w:rPr>
        <w:rStyle w:val="PageNumber"/>
      </w:rPr>
      <w:fldChar w:fldCharType="end"/>
    </w:r>
  </w:p>
  <w:p w14:paraId="1746006F"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824346"/>
      <w:docPartObj>
        <w:docPartGallery w:val="Page Numbers (Bottom of Page)"/>
        <w:docPartUnique/>
      </w:docPartObj>
    </w:sdtPr>
    <w:sdtEndPr>
      <w:rPr>
        <w:noProof/>
      </w:rPr>
    </w:sdtEndPr>
    <w:sdtContent>
      <w:p w14:paraId="432B0DDC" w14:textId="77777777"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14:paraId="65BF9433"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9534" w14:textId="77777777" w:rsidR="00E74C07" w:rsidRDefault="00E74C07">
    <w:pPr>
      <w:pStyle w:val="Footer"/>
    </w:pPr>
    <w:r>
      <w:t xml:space="preserve">       </w:t>
    </w:r>
  </w:p>
  <w:p w14:paraId="199BC2F6"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072BC" w14:textId="77777777" w:rsidR="002001B9" w:rsidRDefault="002001B9">
      <w:r>
        <w:separator/>
      </w:r>
    </w:p>
  </w:footnote>
  <w:footnote w:type="continuationSeparator" w:id="0">
    <w:p w14:paraId="4E74C6B9" w14:textId="77777777" w:rsidR="002001B9" w:rsidRDefault="0020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003"/>
    <w:multiLevelType w:val="hybridMultilevel"/>
    <w:tmpl w:val="F790EFD0"/>
    <w:lvl w:ilvl="0" w:tplc="766EE38E">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95470B"/>
    <w:multiLevelType w:val="hybridMultilevel"/>
    <w:tmpl w:val="681A1C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158694711">
    <w:abstractNumId w:val="6"/>
  </w:num>
  <w:num w:numId="2" w16cid:durableId="634143403">
    <w:abstractNumId w:val="2"/>
  </w:num>
  <w:num w:numId="3" w16cid:durableId="682123508">
    <w:abstractNumId w:val="12"/>
  </w:num>
  <w:num w:numId="4" w16cid:durableId="1947880219">
    <w:abstractNumId w:val="4"/>
  </w:num>
  <w:num w:numId="5" w16cid:durableId="763502625">
    <w:abstractNumId w:val="3"/>
  </w:num>
  <w:num w:numId="6" w16cid:durableId="1083799933">
    <w:abstractNumId w:val="11"/>
  </w:num>
  <w:num w:numId="7" w16cid:durableId="954407821">
    <w:abstractNumId w:val="8"/>
  </w:num>
  <w:num w:numId="8" w16cid:durableId="8576976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4425465">
    <w:abstractNumId w:val="5"/>
  </w:num>
  <w:num w:numId="10" w16cid:durableId="982999598">
    <w:abstractNumId w:val="9"/>
  </w:num>
  <w:num w:numId="11" w16cid:durableId="1189563485">
    <w:abstractNumId w:val="7"/>
  </w:num>
  <w:num w:numId="12" w16cid:durableId="99230697">
    <w:abstractNumId w:val="1"/>
  </w:num>
  <w:num w:numId="13" w16cid:durableId="20423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3756"/>
    <w:rsid w:val="000068AD"/>
    <w:rsid w:val="000073F8"/>
    <w:rsid w:val="00010B9F"/>
    <w:rsid w:val="000223A9"/>
    <w:rsid w:val="0002491A"/>
    <w:rsid w:val="00033569"/>
    <w:rsid w:val="000462CC"/>
    <w:rsid w:val="00054D2C"/>
    <w:rsid w:val="00055B44"/>
    <w:rsid w:val="000604D3"/>
    <w:rsid w:val="0006066B"/>
    <w:rsid w:val="000616B1"/>
    <w:rsid w:val="00061D37"/>
    <w:rsid w:val="00063D53"/>
    <w:rsid w:val="00070C34"/>
    <w:rsid w:val="000860A4"/>
    <w:rsid w:val="000C391E"/>
    <w:rsid w:val="000E4A87"/>
    <w:rsid w:val="000E520E"/>
    <w:rsid w:val="000E5F4E"/>
    <w:rsid w:val="001008C2"/>
    <w:rsid w:val="0010159A"/>
    <w:rsid w:val="00107943"/>
    <w:rsid w:val="001142D5"/>
    <w:rsid w:val="00120F81"/>
    <w:rsid w:val="00150B43"/>
    <w:rsid w:val="00155A17"/>
    <w:rsid w:val="00157DC9"/>
    <w:rsid w:val="00174E35"/>
    <w:rsid w:val="001835D4"/>
    <w:rsid w:val="0019227D"/>
    <w:rsid w:val="001A57F5"/>
    <w:rsid w:val="001A5F82"/>
    <w:rsid w:val="001B78DA"/>
    <w:rsid w:val="001D19A6"/>
    <w:rsid w:val="001D7AA1"/>
    <w:rsid w:val="001E66EA"/>
    <w:rsid w:val="001F1B20"/>
    <w:rsid w:val="002001B9"/>
    <w:rsid w:val="00201005"/>
    <w:rsid w:val="00210D80"/>
    <w:rsid w:val="0021158A"/>
    <w:rsid w:val="00212228"/>
    <w:rsid w:val="002271E1"/>
    <w:rsid w:val="002377A2"/>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0434"/>
    <w:rsid w:val="003627D8"/>
    <w:rsid w:val="003C4E3A"/>
    <w:rsid w:val="003D2578"/>
    <w:rsid w:val="004154F8"/>
    <w:rsid w:val="00417369"/>
    <w:rsid w:val="00417C59"/>
    <w:rsid w:val="00424059"/>
    <w:rsid w:val="00431C24"/>
    <w:rsid w:val="00441B23"/>
    <w:rsid w:val="00445C2A"/>
    <w:rsid w:val="0045751A"/>
    <w:rsid w:val="0046008D"/>
    <w:rsid w:val="004606CC"/>
    <w:rsid w:val="004632F0"/>
    <w:rsid w:val="00482F71"/>
    <w:rsid w:val="00484B7A"/>
    <w:rsid w:val="004B4ED6"/>
    <w:rsid w:val="004E4525"/>
    <w:rsid w:val="0050000B"/>
    <w:rsid w:val="00500658"/>
    <w:rsid w:val="00513448"/>
    <w:rsid w:val="00515DAD"/>
    <w:rsid w:val="00520142"/>
    <w:rsid w:val="0052143F"/>
    <w:rsid w:val="00542572"/>
    <w:rsid w:val="0054345D"/>
    <w:rsid w:val="00543CF7"/>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A29D5"/>
    <w:rsid w:val="006B4BC4"/>
    <w:rsid w:val="006C1FB0"/>
    <w:rsid w:val="006C71BF"/>
    <w:rsid w:val="006D0557"/>
    <w:rsid w:val="006D1811"/>
    <w:rsid w:val="006E1162"/>
    <w:rsid w:val="006E1462"/>
    <w:rsid w:val="006E4AD8"/>
    <w:rsid w:val="006E6492"/>
    <w:rsid w:val="006F1503"/>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537C"/>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67E7F"/>
    <w:rsid w:val="00973FBF"/>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81720"/>
    <w:rsid w:val="00A91EFE"/>
    <w:rsid w:val="00AA4D0D"/>
    <w:rsid w:val="00AC0453"/>
    <w:rsid w:val="00AD1EA6"/>
    <w:rsid w:val="00AF0E77"/>
    <w:rsid w:val="00B024BA"/>
    <w:rsid w:val="00B0339E"/>
    <w:rsid w:val="00B20723"/>
    <w:rsid w:val="00B42A28"/>
    <w:rsid w:val="00B52FF7"/>
    <w:rsid w:val="00B55347"/>
    <w:rsid w:val="00B661CA"/>
    <w:rsid w:val="00B82F17"/>
    <w:rsid w:val="00B92B69"/>
    <w:rsid w:val="00BA14F7"/>
    <w:rsid w:val="00BB6920"/>
    <w:rsid w:val="00BC1D45"/>
    <w:rsid w:val="00BC54DD"/>
    <w:rsid w:val="00BE5544"/>
    <w:rsid w:val="00BF17D2"/>
    <w:rsid w:val="00C135C2"/>
    <w:rsid w:val="00C162D4"/>
    <w:rsid w:val="00C24B25"/>
    <w:rsid w:val="00C27A46"/>
    <w:rsid w:val="00C30BB4"/>
    <w:rsid w:val="00C81DFF"/>
    <w:rsid w:val="00CA365C"/>
    <w:rsid w:val="00CA7395"/>
    <w:rsid w:val="00CB1136"/>
    <w:rsid w:val="00CB1698"/>
    <w:rsid w:val="00CD58D0"/>
    <w:rsid w:val="00CE191E"/>
    <w:rsid w:val="00CE36DF"/>
    <w:rsid w:val="00D11DD1"/>
    <w:rsid w:val="00D1574D"/>
    <w:rsid w:val="00D674A3"/>
    <w:rsid w:val="00D82695"/>
    <w:rsid w:val="00DA2351"/>
    <w:rsid w:val="00DB4B56"/>
    <w:rsid w:val="00DB5145"/>
    <w:rsid w:val="00DB7467"/>
    <w:rsid w:val="00DD17D7"/>
    <w:rsid w:val="00E00A7F"/>
    <w:rsid w:val="00E036CD"/>
    <w:rsid w:val="00E069B4"/>
    <w:rsid w:val="00E0743E"/>
    <w:rsid w:val="00E25710"/>
    <w:rsid w:val="00E407A1"/>
    <w:rsid w:val="00E50F2E"/>
    <w:rsid w:val="00E5164D"/>
    <w:rsid w:val="00E54791"/>
    <w:rsid w:val="00E66A2E"/>
    <w:rsid w:val="00E67A46"/>
    <w:rsid w:val="00E67A5C"/>
    <w:rsid w:val="00E740F2"/>
    <w:rsid w:val="00E74C07"/>
    <w:rsid w:val="00E75EF8"/>
    <w:rsid w:val="00E76B73"/>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042D"/>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7BC"/>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 w:id="21097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160</cp:revision>
  <dcterms:created xsi:type="dcterms:W3CDTF">2018-08-15T19:02:00Z</dcterms:created>
  <dcterms:modified xsi:type="dcterms:W3CDTF">2025-09-18T06:38:00Z</dcterms:modified>
</cp:coreProperties>
</file>